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BA8" w:rsidRDefault="005B7BA8" w:rsidP="005B7BA8">
      <w:pPr>
        <w:spacing w:after="0" w:line="240" w:lineRule="auto"/>
        <w:ind w:firstLine="426"/>
        <w:jc w:val="center"/>
        <w:rPr>
          <w:rFonts w:ascii="Times New Roman" w:hAnsi="Times New Roman" w:cs="Times New Roman"/>
          <w:b/>
          <w:color w:val="FF0000"/>
          <w:sz w:val="24"/>
          <w:szCs w:val="24"/>
        </w:rPr>
      </w:pPr>
    </w:p>
    <w:p w:rsidR="00785EA2" w:rsidRDefault="00785EA2" w:rsidP="005B7BA8">
      <w:pPr>
        <w:spacing w:after="0" w:line="240" w:lineRule="auto"/>
        <w:ind w:firstLine="426"/>
        <w:jc w:val="center"/>
        <w:rPr>
          <w:rFonts w:ascii="Times New Roman" w:hAnsi="Times New Roman" w:cs="Times New Roman"/>
          <w:b/>
          <w:color w:val="FF0000"/>
          <w:sz w:val="24"/>
          <w:szCs w:val="24"/>
        </w:rPr>
      </w:pPr>
      <w:r w:rsidRPr="00787AF3">
        <w:rPr>
          <w:rFonts w:ascii="Times New Roman" w:hAnsi="Times New Roman" w:cs="Times New Roman"/>
          <w:b/>
          <w:color w:val="FF0000"/>
          <w:sz w:val="24"/>
          <w:szCs w:val="24"/>
        </w:rPr>
        <w:t>Конспект НОД «Знакомство с бурятской посудой</w:t>
      </w:r>
      <w:r w:rsidR="000A339F">
        <w:rPr>
          <w:rFonts w:ascii="Times New Roman" w:hAnsi="Times New Roman" w:cs="Times New Roman"/>
          <w:b/>
          <w:color w:val="FF0000"/>
          <w:sz w:val="24"/>
          <w:szCs w:val="24"/>
        </w:rPr>
        <w:t>: Будамшуу в гостях</w:t>
      </w:r>
      <w:r w:rsidRPr="00787AF3">
        <w:rPr>
          <w:rFonts w:ascii="Times New Roman" w:hAnsi="Times New Roman" w:cs="Times New Roman"/>
          <w:b/>
          <w:color w:val="FF0000"/>
          <w:sz w:val="24"/>
          <w:szCs w:val="24"/>
        </w:rPr>
        <w:t>»</w:t>
      </w:r>
    </w:p>
    <w:p w:rsidR="005B7BA8" w:rsidRPr="00787AF3" w:rsidRDefault="005B7BA8" w:rsidP="005B7BA8">
      <w:pPr>
        <w:spacing w:after="0" w:line="240" w:lineRule="auto"/>
        <w:ind w:firstLine="426"/>
        <w:jc w:val="center"/>
        <w:rPr>
          <w:rFonts w:ascii="Times New Roman" w:hAnsi="Times New Roman" w:cs="Times New Roman"/>
          <w:b/>
          <w:color w:val="FF0000"/>
          <w:sz w:val="24"/>
          <w:szCs w:val="24"/>
        </w:rPr>
      </w:pPr>
    </w:p>
    <w:p w:rsidR="00785EA2" w:rsidRPr="000E58A6" w:rsidRDefault="00785EA2" w:rsidP="005B7BA8">
      <w:pPr>
        <w:spacing w:after="0" w:line="240" w:lineRule="auto"/>
        <w:ind w:firstLine="426"/>
        <w:jc w:val="both"/>
        <w:rPr>
          <w:rFonts w:ascii="Times New Roman" w:eastAsia="Times New Roman" w:hAnsi="Times New Roman" w:cs="Times New Roman"/>
          <w:color w:val="111111"/>
        </w:rPr>
      </w:pPr>
      <w:r>
        <w:rPr>
          <w:rFonts w:ascii="Arial" w:hAnsi="Arial" w:cs="Arial"/>
          <w:color w:val="333333"/>
          <w:sz w:val="20"/>
          <w:szCs w:val="20"/>
        </w:rPr>
        <w:t> </w:t>
      </w:r>
      <w:r w:rsidRPr="000E58A6">
        <w:rPr>
          <w:rFonts w:ascii="Times New Roman" w:eastAsia="Times New Roman" w:hAnsi="Times New Roman" w:cs="Times New Roman"/>
          <w:b/>
          <w:color w:val="111111"/>
          <w:u w:val="single"/>
          <w:bdr w:val="none" w:sz="0" w:space="0" w:color="auto" w:frame="1"/>
        </w:rPr>
        <w:t>Цель</w:t>
      </w:r>
      <w:r w:rsidRPr="00967699">
        <w:rPr>
          <w:rFonts w:ascii="Times New Roman" w:eastAsia="Times New Roman" w:hAnsi="Times New Roman" w:cs="Times New Roman"/>
          <w:color w:val="111111"/>
        </w:rPr>
        <w:t>: Приобщение детей к истокам </w:t>
      </w:r>
      <w:r w:rsidRPr="00967699">
        <w:rPr>
          <w:rFonts w:ascii="Times New Roman" w:eastAsia="Times New Roman" w:hAnsi="Times New Roman" w:cs="Times New Roman"/>
          <w:b/>
          <w:bCs/>
          <w:color w:val="111111"/>
        </w:rPr>
        <w:t xml:space="preserve"> </w:t>
      </w:r>
      <w:r w:rsidRPr="000E58A6">
        <w:rPr>
          <w:rFonts w:ascii="Times New Roman" w:eastAsia="Times New Roman" w:hAnsi="Times New Roman" w:cs="Times New Roman"/>
          <w:bCs/>
          <w:color w:val="111111"/>
        </w:rPr>
        <w:t>бурятской культуры</w:t>
      </w:r>
      <w:r w:rsidRPr="000E58A6">
        <w:rPr>
          <w:rFonts w:ascii="Times New Roman" w:eastAsia="Times New Roman" w:hAnsi="Times New Roman" w:cs="Times New Roman"/>
          <w:color w:val="111111"/>
        </w:rPr>
        <w:t>.</w:t>
      </w:r>
    </w:p>
    <w:p w:rsidR="00785EA2" w:rsidRPr="000E58A6" w:rsidRDefault="00785EA2" w:rsidP="005B7BA8">
      <w:pPr>
        <w:spacing w:after="0" w:line="240" w:lineRule="auto"/>
        <w:ind w:firstLine="426"/>
        <w:jc w:val="both"/>
        <w:rPr>
          <w:rFonts w:ascii="Times New Roman" w:eastAsia="Times New Roman" w:hAnsi="Times New Roman" w:cs="Times New Roman"/>
          <w:b/>
          <w:color w:val="111111"/>
        </w:rPr>
      </w:pPr>
      <w:r w:rsidRPr="000E58A6">
        <w:rPr>
          <w:rFonts w:ascii="Times New Roman" w:eastAsia="Times New Roman" w:hAnsi="Times New Roman" w:cs="Times New Roman"/>
          <w:b/>
          <w:color w:val="111111"/>
          <w:u w:val="single"/>
          <w:bdr w:val="none" w:sz="0" w:space="0" w:color="auto" w:frame="1"/>
        </w:rPr>
        <w:t>Задачи</w:t>
      </w:r>
      <w:r w:rsidRPr="000E58A6">
        <w:rPr>
          <w:rFonts w:ascii="Times New Roman" w:eastAsia="Times New Roman" w:hAnsi="Times New Roman" w:cs="Times New Roman"/>
          <w:b/>
          <w:color w:val="111111"/>
        </w:rPr>
        <w:t>:</w:t>
      </w:r>
    </w:p>
    <w:p w:rsidR="00785EA2" w:rsidRPr="000E58A6" w:rsidRDefault="00785EA2" w:rsidP="005B7BA8">
      <w:pPr>
        <w:spacing w:after="0" w:line="240" w:lineRule="auto"/>
        <w:ind w:firstLine="426"/>
        <w:jc w:val="both"/>
        <w:rPr>
          <w:rFonts w:ascii="Times New Roman" w:eastAsia="Times New Roman" w:hAnsi="Times New Roman" w:cs="Times New Roman"/>
          <w:color w:val="111111"/>
        </w:rPr>
      </w:pPr>
      <w:r w:rsidRPr="00967699">
        <w:rPr>
          <w:rFonts w:ascii="Times New Roman" w:eastAsia="Times New Roman" w:hAnsi="Times New Roman" w:cs="Times New Roman"/>
          <w:color w:val="111111"/>
        </w:rPr>
        <w:t>1. Обогатить и расширить знания детей об </w:t>
      </w:r>
      <w:r w:rsidRPr="000E58A6">
        <w:rPr>
          <w:rFonts w:ascii="Times New Roman" w:eastAsia="Times New Roman" w:hAnsi="Times New Roman" w:cs="Times New Roman"/>
          <w:bCs/>
          <w:color w:val="111111"/>
        </w:rPr>
        <w:t>обычаях и традициях русского и бурятского народа</w:t>
      </w:r>
      <w:r w:rsidRPr="000E58A6">
        <w:rPr>
          <w:rFonts w:ascii="Times New Roman" w:eastAsia="Times New Roman" w:hAnsi="Times New Roman" w:cs="Times New Roman"/>
          <w:color w:val="111111"/>
        </w:rPr>
        <w:t>.</w:t>
      </w:r>
    </w:p>
    <w:p w:rsidR="00785EA2" w:rsidRPr="00967699" w:rsidRDefault="00785EA2" w:rsidP="005B7BA8">
      <w:pPr>
        <w:spacing w:after="0" w:line="240" w:lineRule="auto"/>
        <w:ind w:firstLine="426"/>
        <w:jc w:val="both"/>
        <w:rPr>
          <w:rFonts w:ascii="Times New Roman" w:eastAsia="Times New Roman" w:hAnsi="Times New Roman" w:cs="Times New Roman"/>
          <w:color w:val="111111"/>
        </w:rPr>
      </w:pPr>
      <w:r w:rsidRPr="00967699">
        <w:rPr>
          <w:rFonts w:ascii="Times New Roman" w:eastAsia="Times New Roman" w:hAnsi="Times New Roman" w:cs="Times New Roman"/>
          <w:color w:val="111111"/>
        </w:rPr>
        <w:t>3. </w:t>
      </w:r>
      <w:r w:rsidRPr="00967699">
        <w:rPr>
          <w:rFonts w:ascii="Times New Roman" w:eastAsia="Times New Roman" w:hAnsi="Times New Roman" w:cs="Times New Roman"/>
          <w:color w:val="111111"/>
          <w:u w:val="single"/>
          <w:bdr w:val="none" w:sz="0" w:space="0" w:color="auto" w:frame="1"/>
        </w:rPr>
        <w:t>Обогащать словарь детей малыми формами фольклора</w:t>
      </w:r>
      <w:r w:rsidRPr="00967699">
        <w:rPr>
          <w:rFonts w:ascii="Times New Roman" w:eastAsia="Times New Roman" w:hAnsi="Times New Roman" w:cs="Times New Roman"/>
          <w:color w:val="111111"/>
        </w:rPr>
        <w:t>: пословицами, поговорками, сказками, загадками.</w:t>
      </w:r>
    </w:p>
    <w:p w:rsidR="00785EA2" w:rsidRPr="000E58A6" w:rsidRDefault="00785EA2" w:rsidP="005B7BA8">
      <w:pPr>
        <w:spacing w:after="0" w:line="240" w:lineRule="auto"/>
        <w:ind w:firstLine="426"/>
        <w:jc w:val="both"/>
        <w:rPr>
          <w:rFonts w:ascii="Times New Roman" w:eastAsia="Times New Roman" w:hAnsi="Times New Roman" w:cs="Times New Roman"/>
          <w:color w:val="111111"/>
        </w:rPr>
      </w:pPr>
      <w:r w:rsidRPr="00967699">
        <w:rPr>
          <w:rFonts w:ascii="Times New Roman" w:eastAsia="Times New Roman" w:hAnsi="Times New Roman" w:cs="Times New Roman"/>
          <w:color w:val="111111"/>
        </w:rPr>
        <w:t>4. Формировать у детей навыки коллективной игры, интерес к культуре </w:t>
      </w:r>
      <w:r w:rsidRPr="000E58A6">
        <w:rPr>
          <w:rFonts w:ascii="Times New Roman" w:eastAsia="Times New Roman" w:hAnsi="Times New Roman" w:cs="Times New Roman"/>
          <w:bCs/>
          <w:color w:val="111111"/>
        </w:rPr>
        <w:t>бурятского и русского народа</w:t>
      </w:r>
      <w:r w:rsidRPr="000E58A6">
        <w:rPr>
          <w:rFonts w:ascii="Times New Roman" w:eastAsia="Times New Roman" w:hAnsi="Times New Roman" w:cs="Times New Roman"/>
          <w:color w:val="111111"/>
        </w:rPr>
        <w:t>.</w:t>
      </w:r>
    </w:p>
    <w:p w:rsidR="00785EA2" w:rsidRPr="000E58A6" w:rsidRDefault="00785EA2" w:rsidP="005B7BA8">
      <w:pPr>
        <w:spacing w:after="0" w:line="240" w:lineRule="auto"/>
        <w:ind w:firstLine="426"/>
        <w:jc w:val="both"/>
        <w:rPr>
          <w:rFonts w:ascii="Times New Roman" w:eastAsia="Times New Roman" w:hAnsi="Times New Roman" w:cs="Times New Roman"/>
          <w:color w:val="111111"/>
        </w:rPr>
      </w:pPr>
      <w:r w:rsidRPr="00967699">
        <w:rPr>
          <w:rFonts w:ascii="Times New Roman" w:eastAsia="Times New Roman" w:hAnsi="Times New Roman" w:cs="Times New Roman"/>
          <w:color w:val="111111"/>
        </w:rPr>
        <w:t>5. Воспитывать уважение к культуре коренной национальности, интерес любовь и уважение к </w:t>
      </w:r>
      <w:r w:rsidRPr="000E58A6">
        <w:rPr>
          <w:rFonts w:ascii="Times New Roman" w:eastAsia="Times New Roman" w:hAnsi="Times New Roman" w:cs="Times New Roman"/>
          <w:bCs/>
          <w:color w:val="111111"/>
        </w:rPr>
        <w:t>обычаям и традициям других народов</w:t>
      </w:r>
      <w:r w:rsidRPr="000E58A6">
        <w:rPr>
          <w:rFonts w:ascii="Times New Roman" w:eastAsia="Times New Roman" w:hAnsi="Times New Roman" w:cs="Times New Roman"/>
          <w:color w:val="111111"/>
        </w:rPr>
        <w:t>.</w:t>
      </w:r>
    </w:p>
    <w:p w:rsidR="00785EA2" w:rsidRPr="000E58A6" w:rsidRDefault="00785EA2" w:rsidP="005B7BA8">
      <w:pPr>
        <w:spacing w:before="225" w:after="225" w:line="240" w:lineRule="auto"/>
        <w:ind w:firstLine="426"/>
        <w:jc w:val="both"/>
        <w:rPr>
          <w:rFonts w:ascii="Times New Roman" w:eastAsia="Times New Roman" w:hAnsi="Times New Roman" w:cs="Times New Roman"/>
          <w:color w:val="111111"/>
        </w:rPr>
      </w:pPr>
      <w:r w:rsidRPr="00967699">
        <w:rPr>
          <w:rFonts w:ascii="Times New Roman" w:eastAsia="Times New Roman" w:hAnsi="Times New Roman" w:cs="Times New Roman"/>
          <w:color w:val="111111"/>
        </w:rPr>
        <w:t>6. Воспитывать интерес к родной земле, ее</w:t>
      </w:r>
      <w:r>
        <w:rPr>
          <w:rFonts w:ascii="Times New Roman" w:eastAsia="Times New Roman" w:hAnsi="Times New Roman" w:cs="Times New Roman"/>
          <w:color w:val="111111"/>
        </w:rPr>
        <w:t xml:space="preserve"> </w:t>
      </w:r>
      <w:r w:rsidRPr="00967699">
        <w:rPr>
          <w:rFonts w:ascii="Times New Roman" w:eastAsia="Times New Roman" w:hAnsi="Times New Roman" w:cs="Times New Roman"/>
          <w:color w:val="111111"/>
        </w:rPr>
        <w:t>прошлому, учить видеть красоту </w:t>
      </w:r>
      <w:r w:rsidRPr="000E58A6">
        <w:rPr>
          <w:rFonts w:ascii="Times New Roman" w:eastAsia="Times New Roman" w:hAnsi="Times New Roman" w:cs="Times New Roman"/>
          <w:bCs/>
          <w:color w:val="111111"/>
        </w:rPr>
        <w:t>народных обрядов</w:t>
      </w:r>
      <w:r w:rsidRPr="00967699">
        <w:rPr>
          <w:rFonts w:ascii="Times New Roman" w:eastAsia="Times New Roman" w:hAnsi="Times New Roman" w:cs="Times New Roman"/>
          <w:color w:val="111111"/>
        </w:rPr>
        <w:t>, мудрость </w:t>
      </w:r>
      <w:r w:rsidRPr="000E58A6">
        <w:rPr>
          <w:rFonts w:ascii="Times New Roman" w:eastAsia="Times New Roman" w:hAnsi="Times New Roman" w:cs="Times New Roman"/>
          <w:bCs/>
          <w:color w:val="111111"/>
        </w:rPr>
        <w:t>традиций</w:t>
      </w:r>
      <w:r w:rsidRPr="00967699">
        <w:rPr>
          <w:rFonts w:ascii="Times New Roman" w:eastAsia="Times New Roman" w:hAnsi="Times New Roman" w:cs="Times New Roman"/>
          <w:color w:val="111111"/>
        </w:rPr>
        <w:t>,</w:t>
      </w:r>
      <w:r>
        <w:rPr>
          <w:rFonts w:ascii="Times New Roman" w:eastAsia="Times New Roman" w:hAnsi="Times New Roman" w:cs="Times New Roman"/>
          <w:color w:val="111111"/>
        </w:rPr>
        <w:t xml:space="preserve"> </w:t>
      </w:r>
      <w:r w:rsidRPr="00967699">
        <w:rPr>
          <w:rFonts w:ascii="Times New Roman" w:eastAsia="Times New Roman" w:hAnsi="Times New Roman" w:cs="Times New Roman"/>
          <w:color w:val="111111"/>
        </w:rPr>
        <w:t>воспитывать чувство гордости за свой </w:t>
      </w:r>
      <w:r w:rsidRPr="000E58A6">
        <w:rPr>
          <w:rFonts w:ascii="Times New Roman" w:eastAsia="Times New Roman" w:hAnsi="Times New Roman" w:cs="Times New Roman"/>
          <w:bCs/>
          <w:color w:val="111111"/>
        </w:rPr>
        <w:t>народ и его прошлое</w:t>
      </w:r>
      <w:r w:rsidRPr="000E58A6">
        <w:rPr>
          <w:rFonts w:ascii="Times New Roman" w:eastAsia="Times New Roman" w:hAnsi="Times New Roman" w:cs="Times New Roman"/>
          <w:color w:val="111111"/>
        </w:rPr>
        <w:t>.</w:t>
      </w:r>
    </w:p>
    <w:p w:rsidR="003330C7" w:rsidRDefault="000E58A6" w:rsidP="005B7BA8">
      <w:pPr>
        <w:jc w:val="both"/>
        <w:rPr>
          <w:rFonts w:ascii="Times New Roman" w:hAnsi="Times New Roman" w:cs="Times New Roman"/>
        </w:rPr>
      </w:pPr>
      <w:r w:rsidRPr="000E58A6">
        <w:rPr>
          <w:rFonts w:ascii="Times New Roman" w:hAnsi="Times New Roman" w:cs="Times New Roman"/>
          <w:b/>
        </w:rPr>
        <w:t>Обогащение словаря</w:t>
      </w:r>
      <w:r>
        <w:rPr>
          <w:rFonts w:ascii="Times New Roman" w:hAnsi="Times New Roman" w:cs="Times New Roman"/>
        </w:rPr>
        <w:t>: чашка-аяга, миска-табаг, к</w:t>
      </w:r>
      <w:r w:rsidRPr="000E58A6">
        <w:rPr>
          <w:rFonts w:ascii="Times New Roman" w:hAnsi="Times New Roman" w:cs="Times New Roman"/>
        </w:rPr>
        <w:t>орытце для мяса- тэбшэ</w:t>
      </w:r>
    </w:p>
    <w:p w:rsidR="000E58A6" w:rsidRDefault="000E58A6" w:rsidP="005B7BA8">
      <w:pPr>
        <w:jc w:val="both"/>
        <w:rPr>
          <w:rFonts w:ascii="Times New Roman" w:hAnsi="Times New Roman" w:cs="Times New Roman"/>
        </w:rPr>
      </w:pPr>
      <w:r w:rsidRPr="000E58A6">
        <w:rPr>
          <w:rFonts w:ascii="Times New Roman" w:hAnsi="Times New Roman" w:cs="Times New Roman"/>
          <w:b/>
        </w:rPr>
        <w:t>Оборудование</w:t>
      </w:r>
      <w:r>
        <w:rPr>
          <w:rFonts w:ascii="Times New Roman" w:hAnsi="Times New Roman" w:cs="Times New Roman"/>
        </w:rPr>
        <w:t>: посуда, кукла Будамшуу, наглядный материал, презентация.</w:t>
      </w:r>
    </w:p>
    <w:p w:rsidR="000E58A6" w:rsidRDefault="000E58A6" w:rsidP="005B7BA8">
      <w:pPr>
        <w:jc w:val="both"/>
        <w:rPr>
          <w:rFonts w:ascii="Times New Roman" w:hAnsi="Times New Roman" w:cs="Times New Roman"/>
        </w:rPr>
      </w:pPr>
      <w:r w:rsidRPr="000E58A6">
        <w:rPr>
          <w:rFonts w:ascii="Times New Roman" w:hAnsi="Times New Roman" w:cs="Times New Roman"/>
          <w:b/>
        </w:rPr>
        <w:t>Ход занятия</w:t>
      </w:r>
      <w:r>
        <w:rPr>
          <w:rFonts w:ascii="Times New Roman" w:hAnsi="Times New Roman" w:cs="Times New Roman"/>
        </w:rPr>
        <w:t>:</w:t>
      </w:r>
    </w:p>
    <w:p w:rsidR="000E58A6" w:rsidRDefault="000E58A6" w:rsidP="005B7BA8">
      <w:pPr>
        <w:jc w:val="both"/>
        <w:rPr>
          <w:rFonts w:ascii="Times New Roman" w:hAnsi="Times New Roman" w:cs="Times New Roman"/>
        </w:rPr>
      </w:pPr>
      <w:r>
        <w:rPr>
          <w:rFonts w:ascii="Times New Roman" w:hAnsi="Times New Roman" w:cs="Times New Roman"/>
        </w:rPr>
        <w:t xml:space="preserve">-Амар мэндэ! Сегодня к нам в гости пришел Будамшуу. Давайте поприветствуем его. Будамшуу очень рад встрече. Как принято принимать гостей? Правильно, надо угостить гостя чаем. </w:t>
      </w:r>
    </w:p>
    <w:p w:rsidR="00544EBE" w:rsidRDefault="000E58A6" w:rsidP="005B7BA8">
      <w:pPr>
        <w:jc w:val="both"/>
        <w:rPr>
          <w:rFonts w:ascii="Times New Roman" w:hAnsi="Times New Roman" w:cs="Times New Roman"/>
        </w:rPr>
      </w:pPr>
      <w:r>
        <w:rPr>
          <w:rFonts w:ascii="Times New Roman" w:hAnsi="Times New Roman" w:cs="Times New Roman"/>
        </w:rPr>
        <w:t xml:space="preserve">Он был бы рад, если мы расскажем ему о </w:t>
      </w:r>
      <w:r w:rsidR="00544EBE">
        <w:rPr>
          <w:rFonts w:ascii="Times New Roman" w:hAnsi="Times New Roman" w:cs="Times New Roman"/>
        </w:rPr>
        <w:t xml:space="preserve">бурятской посуде. Для начала мы с вами сервируем стол- поставим на стол чашки- аяга, миски- табга. Нальем гостю душистый чай. </w:t>
      </w:r>
    </w:p>
    <w:p w:rsidR="00544EBE" w:rsidRDefault="00544EBE" w:rsidP="005B7BA8">
      <w:pPr>
        <w:jc w:val="both"/>
        <w:rPr>
          <w:rFonts w:ascii="Times New Roman" w:hAnsi="Times New Roman" w:cs="Times New Roman"/>
        </w:rPr>
      </w:pPr>
      <w:r>
        <w:rPr>
          <w:rFonts w:ascii="Times New Roman" w:hAnsi="Times New Roman" w:cs="Times New Roman"/>
        </w:rPr>
        <w:t>Давайте я расскажу вам о посуде бурят. Внимание на экран (показ презентации).</w:t>
      </w:r>
    </w:p>
    <w:p w:rsidR="00544EBE" w:rsidRDefault="00544EBE" w:rsidP="005B7BA8">
      <w:pPr>
        <w:jc w:val="both"/>
        <w:rPr>
          <w:rFonts w:ascii="Times New Roman" w:hAnsi="Times New Roman" w:cs="Times New Roman"/>
        </w:rPr>
      </w:pPr>
      <w:r>
        <w:rPr>
          <w:rFonts w:ascii="Times New Roman" w:hAnsi="Times New Roman" w:cs="Times New Roman"/>
        </w:rPr>
        <w:t>Что мы узнали с вами?</w:t>
      </w:r>
      <w:r w:rsidR="00134438">
        <w:rPr>
          <w:rFonts w:ascii="Times New Roman" w:hAnsi="Times New Roman" w:cs="Times New Roman"/>
        </w:rPr>
        <w:t xml:space="preserve"> Немного добавлю:</w:t>
      </w:r>
    </w:p>
    <w:p w:rsidR="000E58A6" w:rsidRPr="00134438" w:rsidRDefault="00544EBE" w:rsidP="005B7BA8">
      <w:pPr>
        <w:jc w:val="both"/>
        <w:rPr>
          <w:rFonts w:ascii="Times New Roman" w:hAnsi="Times New Roman" w:cs="Times New Roman"/>
          <w:color w:val="000000"/>
          <w:sz w:val="24"/>
          <w:szCs w:val="24"/>
          <w:shd w:val="clear" w:color="auto" w:fill="FFFFFF"/>
        </w:rPr>
      </w:pPr>
      <w:r w:rsidRPr="00134438">
        <w:rPr>
          <w:rFonts w:ascii="Times New Roman" w:hAnsi="Times New Roman" w:cs="Times New Roman"/>
          <w:sz w:val="24"/>
          <w:szCs w:val="24"/>
        </w:rPr>
        <w:t xml:space="preserve"> </w:t>
      </w:r>
      <w:r w:rsidR="00134438" w:rsidRPr="00134438">
        <w:rPr>
          <w:rFonts w:ascii="Times New Roman" w:hAnsi="Times New Roman" w:cs="Times New Roman"/>
          <w:color w:val="000000"/>
          <w:sz w:val="24"/>
          <w:szCs w:val="24"/>
          <w:shd w:val="clear" w:color="auto" w:fill="FFFFFF"/>
        </w:rPr>
        <w:t>У бурят з</w:t>
      </w:r>
      <w:r w:rsidRPr="00134438">
        <w:rPr>
          <w:rFonts w:ascii="Times New Roman" w:hAnsi="Times New Roman" w:cs="Times New Roman"/>
          <w:color w:val="000000"/>
          <w:sz w:val="24"/>
          <w:szCs w:val="24"/>
          <w:shd w:val="clear" w:color="auto" w:fill="FFFFFF"/>
        </w:rPr>
        <w:t>а кроватью по направлению к двери устанавливали полки для посуды. Посуда также максимально соответствовала быту, образу жизни кочевников-скотоводов; она была небьющаяся, легкая, удобная для перевозки; делали ее из дерева, бересты и кожи. Высушенные желудки и толстые кишки животных использовали как сосуды для хранения топленого масла. На верхней полке находилась посуда для домашнего сыра (хурууд), пенок (урмэ) и масла (тоhон). На второй полке - посуда для сливок (сусэгы) и т.д. На нижнюю ставили котлы, поэтому на ней специально делали углубления, которые назывались тогоонои табюур (подставки для котла). Пиалы для чая и супа хранили в специальной корзине аяhын тоорсог на второй полке. Пользовались пиалами из бамбука (хулhан аяга), но чаше всего пиалы и другую посуду мастерили из лиственничного наплыва (улха).</w:t>
      </w:r>
      <w:r w:rsidRPr="00134438">
        <w:rPr>
          <w:rFonts w:ascii="Times New Roman" w:hAnsi="Times New Roman" w:cs="Times New Roman"/>
          <w:color w:val="000000"/>
          <w:sz w:val="24"/>
          <w:szCs w:val="24"/>
        </w:rPr>
        <w:br/>
      </w:r>
      <w:r w:rsidRPr="00134438">
        <w:rPr>
          <w:rFonts w:ascii="Times New Roman" w:hAnsi="Times New Roman" w:cs="Times New Roman"/>
          <w:color w:val="000000"/>
          <w:sz w:val="24"/>
          <w:szCs w:val="24"/>
          <w:shd w:val="clear" w:color="auto" w:fill="FFFFFF"/>
        </w:rPr>
        <w:t>Маслобойку (haбa или бэлмэр) делали из полой осины, из чурбака нужной длины теслом выдалбливали древесину, на дне делали узенький желобок - хюмhан и вставляли круглое донышко. Крышку делали из кедра, мутовку (сохюур) - из древесного наплыва, на полусферической поверхности мутовки вырезалось несколько отверстий, через которые в процессе ритмичного движения мутовки вверх-вниз входила и выходила жидкость. Процесс пахтания кислого молока называется хурэнгэ бэлэхэ или на местном русском наречии - булить курунгу. По окончании пахтания сбивалось масло, всплывавшее наверх, и получался напиток - курунга, вкусный и полезный.  Через три дня курунга становилась горькой, ее сливали в большие кадки, по истечении нескольких дней напиток начинал бродить, и его можно было использовать для получения молочной водки – архи (тогоной архи, тарасун).</w:t>
      </w:r>
    </w:p>
    <w:p w:rsidR="00134438" w:rsidRPr="00134438" w:rsidRDefault="00134438" w:rsidP="005B7BA8">
      <w:pPr>
        <w:jc w:val="both"/>
        <w:rPr>
          <w:rFonts w:ascii="Times New Roman" w:hAnsi="Times New Roman" w:cs="Times New Roman"/>
          <w:color w:val="000000"/>
          <w:sz w:val="24"/>
          <w:szCs w:val="24"/>
          <w:shd w:val="clear" w:color="auto" w:fill="FFFFFF"/>
        </w:rPr>
      </w:pPr>
      <w:r w:rsidRPr="00134438">
        <w:rPr>
          <w:rFonts w:ascii="Times New Roman" w:hAnsi="Times New Roman" w:cs="Times New Roman"/>
          <w:color w:val="000000"/>
          <w:sz w:val="24"/>
          <w:szCs w:val="24"/>
          <w:shd w:val="clear" w:color="auto" w:fill="FFFFFF"/>
        </w:rPr>
        <w:t xml:space="preserve">Посуда была не только деревянная и берестяная. Из городов привозили чугунные котлы, железную утварь. В чугунных котлах варили суп, мясные блюда - при варке в них кушанье </w:t>
      </w:r>
      <w:r w:rsidRPr="00134438">
        <w:rPr>
          <w:rFonts w:ascii="Times New Roman" w:hAnsi="Times New Roman" w:cs="Times New Roman"/>
          <w:color w:val="000000"/>
          <w:sz w:val="24"/>
          <w:szCs w:val="24"/>
          <w:shd w:val="clear" w:color="auto" w:fill="FFFFFF"/>
        </w:rPr>
        <w:lastRenderedPageBreak/>
        <w:t>получалось более вкусным. Чай варили также в чугунках. Чайников (забьа, гусэ) бронзовых, медных встречалось немного, но щипцы для углей, ножницы и другая железная утварь имелась в каждой юрте. В каждом доме, исключая самые бедные, имелись железные треножники, а в некоторых домах устанавливали печки из листового железа, которые назывались зууха. В богатых семьях имелась серебряная (иногда привозная фарфоровая) посуда: пиалы, блюда, чайнички.</w:t>
      </w:r>
    </w:p>
    <w:p w:rsidR="00134438" w:rsidRDefault="00134438" w:rsidP="005B7BA8">
      <w:pPr>
        <w:jc w:val="both"/>
        <w:rPr>
          <w:rFonts w:ascii="Times New Roman" w:hAnsi="Times New Roman" w:cs="Times New Roman"/>
          <w:color w:val="000000"/>
          <w:sz w:val="24"/>
          <w:szCs w:val="24"/>
          <w:shd w:val="clear" w:color="auto" w:fill="FFFFFF"/>
        </w:rPr>
      </w:pPr>
      <w:r w:rsidRPr="00134438">
        <w:rPr>
          <w:rFonts w:ascii="Times New Roman" w:hAnsi="Times New Roman" w:cs="Times New Roman"/>
          <w:color w:val="000000"/>
          <w:sz w:val="24"/>
          <w:szCs w:val="24"/>
          <w:shd w:val="clear" w:color="auto" w:fill="FFFFFF"/>
        </w:rPr>
        <w:t>Наиболее обстоятельный, неторопливый прием пищи приходился на вечер, когда все работы были сделаны. Вся семья усаживалась на специальные подстилки на полу, табуретов не было. Прямо на пол ставилось большое деревянное блюдо с мясом бухэлеэр (большие куски мяса на костях). У каждого была маленькая пиала (аяга), которую во время еды держали в руках.</w:t>
      </w:r>
    </w:p>
    <w:p w:rsidR="00134438" w:rsidRDefault="00134438" w:rsidP="005B7BA8">
      <w:pPr>
        <w:jc w:val="both"/>
        <w:rPr>
          <w:rFonts w:ascii="Times New Roman" w:hAnsi="Times New Roman" w:cs="Times New Roman"/>
          <w:sz w:val="24"/>
          <w:szCs w:val="24"/>
        </w:rPr>
      </w:pPr>
      <w:r>
        <w:rPr>
          <w:rFonts w:ascii="Times New Roman" w:hAnsi="Times New Roman" w:cs="Times New Roman"/>
          <w:sz w:val="24"/>
          <w:szCs w:val="24"/>
        </w:rPr>
        <w:t>Теперь ответьте на вопросы:</w:t>
      </w:r>
    </w:p>
    <w:p w:rsidR="00134438" w:rsidRDefault="00134438" w:rsidP="005B7BA8">
      <w:pPr>
        <w:jc w:val="both"/>
        <w:rPr>
          <w:rFonts w:ascii="Times New Roman" w:hAnsi="Times New Roman" w:cs="Times New Roman"/>
          <w:sz w:val="24"/>
          <w:szCs w:val="24"/>
        </w:rPr>
      </w:pPr>
      <w:r>
        <w:rPr>
          <w:rFonts w:ascii="Times New Roman" w:hAnsi="Times New Roman" w:cs="Times New Roman"/>
          <w:sz w:val="24"/>
          <w:szCs w:val="24"/>
        </w:rPr>
        <w:t>- Назовите предметы посуды у бурят?</w:t>
      </w:r>
    </w:p>
    <w:p w:rsidR="00134438" w:rsidRDefault="00134438" w:rsidP="005B7BA8">
      <w:pPr>
        <w:jc w:val="both"/>
        <w:rPr>
          <w:rFonts w:ascii="Times New Roman" w:hAnsi="Times New Roman" w:cs="Times New Roman"/>
          <w:sz w:val="24"/>
          <w:szCs w:val="24"/>
        </w:rPr>
      </w:pPr>
      <w:r>
        <w:rPr>
          <w:rFonts w:ascii="Times New Roman" w:hAnsi="Times New Roman" w:cs="Times New Roman"/>
          <w:sz w:val="24"/>
          <w:szCs w:val="24"/>
        </w:rPr>
        <w:t>- Из какого материала изготавливалась посуда бурят?</w:t>
      </w:r>
    </w:p>
    <w:p w:rsidR="00134438" w:rsidRDefault="00134438" w:rsidP="005B7BA8">
      <w:pPr>
        <w:jc w:val="both"/>
        <w:rPr>
          <w:rFonts w:ascii="Times New Roman" w:hAnsi="Times New Roman" w:cs="Times New Roman"/>
          <w:sz w:val="24"/>
          <w:szCs w:val="24"/>
        </w:rPr>
      </w:pPr>
      <w:r>
        <w:rPr>
          <w:rFonts w:ascii="Times New Roman" w:hAnsi="Times New Roman" w:cs="Times New Roman"/>
          <w:sz w:val="24"/>
          <w:szCs w:val="24"/>
        </w:rPr>
        <w:t>- Какие особенности бурятской кухни вы знаете?</w:t>
      </w:r>
    </w:p>
    <w:p w:rsidR="005B7BA8" w:rsidRDefault="005B7BA8" w:rsidP="005B7BA8">
      <w:pPr>
        <w:jc w:val="both"/>
        <w:rPr>
          <w:rFonts w:ascii="Times New Roman" w:hAnsi="Times New Roman" w:cs="Times New Roman"/>
          <w:sz w:val="24"/>
          <w:szCs w:val="24"/>
        </w:rPr>
      </w:pPr>
      <w:r>
        <w:rPr>
          <w:rFonts w:ascii="Times New Roman" w:hAnsi="Times New Roman" w:cs="Times New Roman"/>
          <w:sz w:val="24"/>
          <w:szCs w:val="24"/>
        </w:rPr>
        <w:t>- Где хранилась у бурят?</w:t>
      </w:r>
    </w:p>
    <w:p w:rsidR="005B7BA8" w:rsidRPr="005B7BA8" w:rsidRDefault="005B7BA8" w:rsidP="005B7BA8">
      <w:pPr>
        <w:pStyle w:val="a9"/>
        <w:shd w:val="clear" w:color="auto" w:fill="FFFFFF"/>
        <w:spacing w:before="0" w:beforeAutospacing="0" w:after="270" w:afterAutospacing="0"/>
        <w:textAlignment w:val="baseline"/>
        <w:rPr>
          <w:color w:val="000000"/>
          <w:sz w:val="23"/>
          <w:szCs w:val="23"/>
        </w:rPr>
      </w:pPr>
      <w:r w:rsidRPr="005B7BA8">
        <w:rPr>
          <w:color w:val="000000"/>
          <w:sz w:val="23"/>
          <w:szCs w:val="23"/>
        </w:rPr>
        <w:t>Есть в России такой уголок,</w:t>
      </w:r>
      <w:r w:rsidRPr="005B7BA8">
        <w:rPr>
          <w:color w:val="000000"/>
          <w:sz w:val="23"/>
          <w:szCs w:val="23"/>
        </w:rPr>
        <w:br/>
        <w:t>Где поля и леса необъятные,</w:t>
      </w:r>
      <w:r w:rsidRPr="005B7BA8">
        <w:rPr>
          <w:color w:val="000000"/>
          <w:sz w:val="23"/>
          <w:szCs w:val="23"/>
        </w:rPr>
        <w:br/>
        <w:t>Изрезана реками вдоль, поперек —</w:t>
      </w:r>
      <w:r w:rsidRPr="005B7BA8">
        <w:rPr>
          <w:color w:val="000000"/>
          <w:sz w:val="23"/>
          <w:szCs w:val="23"/>
        </w:rPr>
        <w:br/>
        <w:t>Моя светлая жизнь Бурятия.</w:t>
      </w:r>
    </w:p>
    <w:p w:rsidR="005B7BA8" w:rsidRPr="005B7BA8" w:rsidRDefault="005B7BA8" w:rsidP="005B7BA8">
      <w:pPr>
        <w:pStyle w:val="a9"/>
        <w:shd w:val="clear" w:color="auto" w:fill="FFFFFF"/>
        <w:spacing w:before="0" w:beforeAutospacing="0" w:after="270" w:afterAutospacing="0"/>
        <w:textAlignment w:val="baseline"/>
        <w:rPr>
          <w:color w:val="000000"/>
          <w:sz w:val="23"/>
          <w:szCs w:val="23"/>
        </w:rPr>
      </w:pPr>
      <w:r w:rsidRPr="005B7BA8">
        <w:rPr>
          <w:color w:val="000000"/>
          <w:sz w:val="23"/>
          <w:szCs w:val="23"/>
        </w:rPr>
        <w:t>Много сокровищ хранит та земля:</w:t>
      </w:r>
      <w:r w:rsidRPr="005B7BA8">
        <w:rPr>
          <w:color w:val="000000"/>
          <w:sz w:val="23"/>
          <w:szCs w:val="23"/>
        </w:rPr>
        <w:br/>
        <w:t>Высокие скалы и горы,</w:t>
      </w:r>
      <w:r w:rsidRPr="005B7BA8">
        <w:rPr>
          <w:color w:val="000000"/>
          <w:sz w:val="23"/>
          <w:szCs w:val="23"/>
        </w:rPr>
        <w:br/>
        <w:t>Бескрайняя сибирская тайга,</w:t>
      </w:r>
      <w:r w:rsidRPr="005B7BA8">
        <w:rPr>
          <w:color w:val="000000"/>
          <w:sz w:val="23"/>
          <w:szCs w:val="23"/>
        </w:rPr>
        <w:br/>
        <w:t>А также степные просторы;</w:t>
      </w:r>
    </w:p>
    <w:p w:rsidR="005B7BA8" w:rsidRDefault="005B7BA8" w:rsidP="005B7BA8">
      <w:pPr>
        <w:jc w:val="both"/>
        <w:rPr>
          <w:rFonts w:ascii="Times New Roman" w:hAnsi="Times New Roman" w:cs="Times New Roman"/>
          <w:sz w:val="24"/>
          <w:szCs w:val="24"/>
        </w:rPr>
      </w:pPr>
      <w:r w:rsidRPr="005B7BA8">
        <w:rPr>
          <w:rFonts w:ascii="Times New Roman" w:hAnsi="Times New Roman" w:cs="Times New Roman"/>
          <w:sz w:val="24"/>
          <w:szCs w:val="24"/>
        </w:rPr>
        <w:t>Будамшуу было очень интересно послушать о прошлом быта бурят, наскольно интересна история жизни наших предков. Он очень доволен тем, как вы его встретили. А теперь он прощается в сами. Баяртай!!!</w:t>
      </w:r>
    </w:p>
    <w:p w:rsidR="005B7BA8" w:rsidRDefault="005B7BA8" w:rsidP="005B7BA8">
      <w:pPr>
        <w:jc w:val="both"/>
        <w:rPr>
          <w:rFonts w:ascii="Times New Roman" w:hAnsi="Times New Roman" w:cs="Times New Roman"/>
          <w:sz w:val="24"/>
          <w:szCs w:val="24"/>
        </w:rPr>
      </w:pPr>
    </w:p>
    <w:p w:rsidR="005B7BA8" w:rsidRDefault="005B7BA8" w:rsidP="005B7BA8">
      <w:pPr>
        <w:jc w:val="both"/>
        <w:rPr>
          <w:rFonts w:ascii="Times New Roman" w:hAnsi="Times New Roman" w:cs="Times New Roman"/>
          <w:sz w:val="24"/>
          <w:szCs w:val="24"/>
        </w:rPr>
      </w:pPr>
    </w:p>
    <w:p w:rsidR="005B7BA8" w:rsidRDefault="005B7BA8" w:rsidP="005B7BA8">
      <w:pPr>
        <w:jc w:val="both"/>
        <w:rPr>
          <w:rFonts w:ascii="Times New Roman" w:hAnsi="Times New Roman" w:cs="Times New Roman"/>
          <w:sz w:val="24"/>
          <w:szCs w:val="24"/>
        </w:rPr>
      </w:pPr>
    </w:p>
    <w:p w:rsidR="005B7BA8" w:rsidRDefault="005B7BA8" w:rsidP="005B7BA8">
      <w:pPr>
        <w:jc w:val="both"/>
        <w:rPr>
          <w:rFonts w:ascii="Times New Roman" w:hAnsi="Times New Roman" w:cs="Times New Roman"/>
          <w:sz w:val="24"/>
          <w:szCs w:val="24"/>
        </w:rPr>
      </w:pPr>
    </w:p>
    <w:p w:rsidR="005B7BA8" w:rsidRDefault="005B7BA8" w:rsidP="005B7BA8">
      <w:pPr>
        <w:jc w:val="both"/>
        <w:rPr>
          <w:rFonts w:ascii="Times New Roman" w:hAnsi="Times New Roman" w:cs="Times New Roman"/>
          <w:sz w:val="24"/>
          <w:szCs w:val="24"/>
        </w:rPr>
      </w:pPr>
    </w:p>
    <w:p w:rsidR="005B7BA8" w:rsidRDefault="005B7BA8" w:rsidP="005B7BA8">
      <w:pPr>
        <w:jc w:val="both"/>
        <w:rPr>
          <w:rFonts w:ascii="Times New Roman" w:hAnsi="Times New Roman" w:cs="Times New Roman"/>
          <w:sz w:val="24"/>
          <w:szCs w:val="24"/>
        </w:rPr>
      </w:pPr>
    </w:p>
    <w:p w:rsidR="005B7BA8" w:rsidRDefault="005B7BA8" w:rsidP="005B7BA8">
      <w:pPr>
        <w:jc w:val="both"/>
        <w:rPr>
          <w:rFonts w:ascii="Times New Roman" w:hAnsi="Times New Roman" w:cs="Times New Roman"/>
          <w:sz w:val="24"/>
          <w:szCs w:val="24"/>
        </w:rPr>
      </w:pPr>
    </w:p>
    <w:p w:rsidR="005B7BA8" w:rsidRDefault="005B7BA8" w:rsidP="005B7BA8">
      <w:pPr>
        <w:jc w:val="both"/>
        <w:rPr>
          <w:rFonts w:ascii="Times New Roman" w:hAnsi="Times New Roman" w:cs="Times New Roman"/>
          <w:sz w:val="24"/>
          <w:szCs w:val="24"/>
        </w:rPr>
      </w:pPr>
    </w:p>
    <w:p w:rsidR="005B7BA8" w:rsidRDefault="005B7BA8" w:rsidP="005B7BA8">
      <w:pPr>
        <w:jc w:val="both"/>
        <w:rPr>
          <w:rFonts w:ascii="Times New Roman" w:hAnsi="Times New Roman" w:cs="Times New Roman"/>
          <w:sz w:val="24"/>
          <w:szCs w:val="24"/>
        </w:rPr>
      </w:pPr>
    </w:p>
    <w:p w:rsidR="005B7BA8" w:rsidRDefault="005B7BA8" w:rsidP="005B7BA8">
      <w:pPr>
        <w:jc w:val="both"/>
        <w:rPr>
          <w:rFonts w:ascii="Times New Roman" w:hAnsi="Times New Roman" w:cs="Times New Roman"/>
          <w:sz w:val="24"/>
          <w:szCs w:val="24"/>
        </w:rPr>
      </w:pPr>
    </w:p>
    <w:p w:rsidR="005B7BA8" w:rsidRPr="00BA496B" w:rsidRDefault="005B7BA8" w:rsidP="005B7BA8">
      <w:pPr>
        <w:spacing w:after="0"/>
        <w:jc w:val="center"/>
        <w:rPr>
          <w:rFonts w:ascii="Times New Roman" w:hAnsi="Times New Roman" w:cs="Times New Roman"/>
          <w:b/>
          <w:color w:val="7030A0"/>
        </w:rPr>
      </w:pPr>
      <w:r w:rsidRPr="00BA496B">
        <w:rPr>
          <w:rFonts w:ascii="Times New Roman" w:hAnsi="Times New Roman" w:cs="Times New Roman"/>
          <w:b/>
          <w:color w:val="7030A0"/>
        </w:rPr>
        <w:lastRenderedPageBreak/>
        <w:t>МУ «Комитет по образованию Администрации г.Улан-Удэ»</w:t>
      </w:r>
    </w:p>
    <w:p w:rsidR="005B7BA8" w:rsidRPr="00BA496B" w:rsidRDefault="005B7BA8" w:rsidP="005B7BA8">
      <w:pPr>
        <w:spacing w:after="0"/>
        <w:jc w:val="center"/>
        <w:rPr>
          <w:rFonts w:ascii="Times New Roman" w:hAnsi="Times New Roman" w:cs="Times New Roman"/>
          <w:b/>
          <w:color w:val="7030A0"/>
        </w:rPr>
      </w:pPr>
      <w:r w:rsidRPr="00BA496B">
        <w:rPr>
          <w:rFonts w:ascii="Times New Roman" w:hAnsi="Times New Roman" w:cs="Times New Roman"/>
          <w:b/>
          <w:color w:val="7030A0"/>
        </w:rPr>
        <w:t>Муниципальное автономное дошкольное образовательное учреждение</w:t>
      </w:r>
    </w:p>
    <w:p w:rsidR="005B7BA8" w:rsidRPr="00BA496B" w:rsidRDefault="005B7BA8" w:rsidP="005B7BA8">
      <w:pPr>
        <w:spacing w:after="0"/>
        <w:jc w:val="center"/>
        <w:rPr>
          <w:rFonts w:ascii="Times New Roman" w:hAnsi="Times New Roman" w:cs="Times New Roman"/>
          <w:b/>
          <w:color w:val="7030A0"/>
        </w:rPr>
      </w:pPr>
      <w:r w:rsidRPr="00BA496B">
        <w:rPr>
          <w:rFonts w:ascii="Times New Roman" w:hAnsi="Times New Roman" w:cs="Times New Roman"/>
          <w:b/>
          <w:color w:val="7030A0"/>
        </w:rPr>
        <w:t>детский сад №64 «Колокольчик» комбинированного вида г.Улан-Удэ</w:t>
      </w:r>
    </w:p>
    <w:p w:rsidR="005B7BA8" w:rsidRPr="00BA496B" w:rsidRDefault="005B7BA8" w:rsidP="005B7BA8">
      <w:pPr>
        <w:spacing w:after="0"/>
        <w:jc w:val="center"/>
        <w:rPr>
          <w:rFonts w:ascii="Times New Roman" w:hAnsi="Times New Roman" w:cs="Times New Roman"/>
          <w:b/>
          <w:color w:val="7030A0"/>
        </w:rPr>
      </w:pPr>
      <w:r w:rsidRPr="00BA496B">
        <w:rPr>
          <w:rFonts w:ascii="Times New Roman" w:hAnsi="Times New Roman" w:cs="Times New Roman"/>
          <w:b/>
          <w:color w:val="7030A0"/>
        </w:rPr>
        <w:t>670013, г.Улан-Удэ, ул. Ключевская, 18А</w:t>
      </w:r>
    </w:p>
    <w:p w:rsidR="005B7BA8" w:rsidRDefault="005B7BA8" w:rsidP="005B7BA8">
      <w:pPr>
        <w:pBdr>
          <w:bottom w:val="single" w:sz="12" w:space="1" w:color="auto"/>
        </w:pBdr>
        <w:spacing w:after="0"/>
        <w:jc w:val="center"/>
        <w:rPr>
          <w:rFonts w:ascii="Times New Roman" w:hAnsi="Times New Roman" w:cs="Times New Roman"/>
          <w:b/>
          <w:color w:val="7030A0"/>
        </w:rPr>
      </w:pPr>
      <w:r w:rsidRPr="00BA496B">
        <w:rPr>
          <w:rFonts w:ascii="Times New Roman" w:hAnsi="Times New Roman" w:cs="Times New Roman"/>
          <w:b/>
          <w:color w:val="7030A0"/>
        </w:rPr>
        <w:t xml:space="preserve">телефон: 43-73-41   </w:t>
      </w:r>
      <w:r w:rsidRPr="00BA496B">
        <w:rPr>
          <w:rFonts w:ascii="Times New Roman" w:hAnsi="Times New Roman" w:cs="Times New Roman"/>
          <w:b/>
          <w:color w:val="7030A0"/>
          <w:lang w:val="en-US"/>
        </w:rPr>
        <w:t>e</w:t>
      </w:r>
      <w:r w:rsidRPr="00BA496B">
        <w:rPr>
          <w:rFonts w:ascii="Times New Roman" w:hAnsi="Times New Roman" w:cs="Times New Roman"/>
          <w:b/>
          <w:color w:val="7030A0"/>
        </w:rPr>
        <w:t>-</w:t>
      </w:r>
      <w:r w:rsidRPr="00BA496B">
        <w:rPr>
          <w:rFonts w:ascii="Times New Roman" w:hAnsi="Times New Roman" w:cs="Times New Roman"/>
          <w:b/>
          <w:color w:val="7030A0"/>
          <w:lang w:val="en-US"/>
        </w:rPr>
        <w:t>mail</w:t>
      </w:r>
      <w:r w:rsidRPr="00BA496B">
        <w:rPr>
          <w:rFonts w:ascii="Times New Roman" w:hAnsi="Times New Roman" w:cs="Times New Roman"/>
          <w:b/>
          <w:color w:val="7030A0"/>
        </w:rPr>
        <w:t xml:space="preserve">: </w:t>
      </w:r>
      <w:hyperlink r:id="rId7" w:history="1">
        <w:r w:rsidRPr="008C592C">
          <w:rPr>
            <w:rStyle w:val="aa"/>
            <w:b/>
            <w:lang w:val="en-US"/>
          </w:rPr>
          <w:t>ds</w:t>
        </w:r>
        <w:r w:rsidRPr="008C592C">
          <w:rPr>
            <w:rStyle w:val="aa"/>
            <w:b/>
          </w:rPr>
          <w:t>_64@</w:t>
        </w:r>
        <w:r w:rsidRPr="008C592C">
          <w:rPr>
            <w:rStyle w:val="aa"/>
            <w:b/>
            <w:lang w:val="en-US"/>
          </w:rPr>
          <w:t>govrb</w:t>
        </w:r>
        <w:r w:rsidRPr="008C592C">
          <w:rPr>
            <w:rStyle w:val="aa"/>
            <w:b/>
          </w:rPr>
          <w:t>.</w:t>
        </w:r>
        <w:r w:rsidRPr="008C592C">
          <w:rPr>
            <w:rStyle w:val="aa"/>
            <w:b/>
            <w:lang w:val="en-US"/>
          </w:rPr>
          <w:t>ru</w:t>
        </w:r>
      </w:hyperlink>
    </w:p>
    <w:p w:rsidR="005B7BA8" w:rsidRDefault="005B7BA8" w:rsidP="005B7BA8">
      <w:pPr>
        <w:pStyle w:val="a9"/>
        <w:shd w:val="clear" w:color="auto" w:fill="FFFFFF"/>
        <w:spacing w:before="0" w:beforeAutospacing="0" w:after="0" w:afterAutospacing="0"/>
        <w:ind w:left="142" w:right="565"/>
        <w:rPr>
          <w:color w:val="111111"/>
        </w:rPr>
      </w:pPr>
    </w:p>
    <w:p w:rsidR="005B7BA8" w:rsidRDefault="005B7BA8" w:rsidP="005B7BA8">
      <w:pPr>
        <w:shd w:val="clear" w:color="auto" w:fill="FFFFFF"/>
        <w:spacing w:after="0" w:line="240" w:lineRule="auto"/>
        <w:ind w:left="567" w:hanging="207"/>
        <w:jc w:val="center"/>
        <w:rPr>
          <w:rFonts w:ascii="Times New Roman" w:eastAsia="Times New Roman" w:hAnsi="Times New Roman" w:cs="Times New Roman"/>
          <w:b/>
          <w:bCs/>
          <w:color w:val="FF0000"/>
          <w:sz w:val="40"/>
          <w:szCs w:val="40"/>
        </w:rPr>
      </w:pPr>
    </w:p>
    <w:p w:rsidR="005B7BA8" w:rsidRDefault="005B7BA8" w:rsidP="005B7BA8">
      <w:pPr>
        <w:shd w:val="clear" w:color="auto" w:fill="FFFFFF"/>
        <w:spacing w:after="0" w:line="240" w:lineRule="auto"/>
        <w:ind w:left="567" w:hanging="207"/>
        <w:jc w:val="center"/>
        <w:rPr>
          <w:rFonts w:ascii="Times New Roman" w:eastAsia="Times New Roman" w:hAnsi="Times New Roman" w:cs="Times New Roman"/>
          <w:b/>
          <w:bCs/>
          <w:color w:val="FF0000"/>
          <w:sz w:val="40"/>
          <w:szCs w:val="40"/>
        </w:rPr>
      </w:pPr>
      <w:r>
        <w:rPr>
          <w:rFonts w:ascii="Times New Roman" w:eastAsia="Times New Roman" w:hAnsi="Times New Roman" w:cs="Times New Roman"/>
          <w:b/>
          <w:bCs/>
          <w:color w:val="FF0000"/>
          <w:sz w:val="40"/>
          <w:szCs w:val="40"/>
        </w:rPr>
        <w:t>Тема самообразования:</w:t>
      </w:r>
    </w:p>
    <w:p w:rsidR="005B7BA8" w:rsidRPr="008C592C" w:rsidRDefault="005B7BA8" w:rsidP="005B7BA8">
      <w:pPr>
        <w:shd w:val="clear" w:color="auto" w:fill="FFFFFF"/>
        <w:spacing w:after="0" w:line="240" w:lineRule="auto"/>
        <w:ind w:left="567" w:hanging="207"/>
        <w:jc w:val="center"/>
        <w:rPr>
          <w:rFonts w:ascii="Times New Roman" w:eastAsia="Times New Roman" w:hAnsi="Times New Roman" w:cs="Times New Roman"/>
          <w:b/>
          <w:bCs/>
          <w:color w:val="FF0000"/>
          <w:sz w:val="40"/>
          <w:szCs w:val="40"/>
        </w:rPr>
      </w:pPr>
      <w:r w:rsidRPr="008C592C">
        <w:rPr>
          <w:rFonts w:ascii="Times New Roman" w:eastAsia="Times New Roman" w:hAnsi="Times New Roman" w:cs="Times New Roman"/>
          <w:b/>
          <w:bCs/>
          <w:color w:val="FF0000"/>
          <w:sz w:val="40"/>
          <w:szCs w:val="40"/>
        </w:rPr>
        <w:t xml:space="preserve">Развитие связной речи у дошкольников </w:t>
      </w:r>
    </w:p>
    <w:p w:rsidR="005B7BA8" w:rsidRDefault="005B7BA8" w:rsidP="005B7BA8">
      <w:pPr>
        <w:shd w:val="clear" w:color="auto" w:fill="FFFFFF"/>
        <w:spacing w:after="0" w:line="240" w:lineRule="auto"/>
        <w:ind w:left="567" w:hanging="207"/>
        <w:jc w:val="center"/>
        <w:rPr>
          <w:rFonts w:ascii="Times New Roman" w:eastAsia="Times New Roman" w:hAnsi="Times New Roman" w:cs="Times New Roman"/>
          <w:b/>
          <w:bCs/>
          <w:color w:val="FF0000"/>
          <w:sz w:val="40"/>
          <w:szCs w:val="40"/>
        </w:rPr>
      </w:pPr>
      <w:r w:rsidRPr="008C592C">
        <w:rPr>
          <w:rFonts w:ascii="Times New Roman" w:eastAsia="Times New Roman" w:hAnsi="Times New Roman" w:cs="Times New Roman"/>
          <w:b/>
          <w:bCs/>
          <w:color w:val="FF0000"/>
          <w:sz w:val="40"/>
          <w:szCs w:val="40"/>
        </w:rPr>
        <w:t>посредством изучения бурятского фольклора</w:t>
      </w:r>
    </w:p>
    <w:p w:rsidR="005B7BA8" w:rsidRDefault="005B7BA8" w:rsidP="005B7BA8">
      <w:pPr>
        <w:shd w:val="clear" w:color="auto" w:fill="FFFFFF"/>
        <w:spacing w:after="0" w:line="240" w:lineRule="auto"/>
        <w:ind w:left="567" w:hanging="207"/>
        <w:jc w:val="center"/>
        <w:rPr>
          <w:rFonts w:ascii="Times New Roman" w:eastAsia="Times New Roman" w:hAnsi="Times New Roman" w:cs="Times New Roman"/>
          <w:b/>
          <w:bCs/>
          <w:color w:val="FF0000"/>
          <w:sz w:val="40"/>
          <w:szCs w:val="40"/>
        </w:rPr>
      </w:pPr>
    </w:p>
    <w:p w:rsidR="005B7BA8" w:rsidRPr="008C592C" w:rsidRDefault="005B7BA8" w:rsidP="005B7BA8">
      <w:pPr>
        <w:shd w:val="clear" w:color="auto" w:fill="FFFFFF"/>
        <w:spacing w:after="0" w:line="240" w:lineRule="auto"/>
        <w:ind w:left="567" w:hanging="207"/>
        <w:jc w:val="center"/>
        <w:rPr>
          <w:rFonts w:ascii="Times New Roman" w:eastAsia="Times New Roman" w:hAnsi="Times New Roman" w:cs="Times New Roman"/>
          <w:b/>
          <w:bCs/>
          <w:color w:val="002060"/>
          <w:sz w:val="32"/>
          <w:szCs w:val="32"/>
        </w:rPr>
      </w:pPr>
      <w:r w:rsidRPr="008C592C">
        <w:rPr>
          <w:rFonts w:ascii="Times New Roman" w:eastAsia="Times New Roman" w:hAnsi="Times New Roman" w:cs="Times New Roman"/>
          <w:b/>
          <w:bCs/>
          <w:color w:val="002060"/>
          <w:sz w:val="32"/>
          <w:szCs w:val="32"/>
        </w:rPr>
        <w:t>Тема НОД:</w:t>
      </w:r>
    </w:p>
    <w:p w:rsidR="005B7BA8" w:rsidRPr="008C592C" w:rsidRDefault="005B7BA8" w:rsidP="005B7BA8">
      <w:pPr>
        <w:shd w:val="clear" w:color="auto" w:fill="FFFFFF"/>
        <w:spacing w:after="0" w:line="240" w:lineRule="auto"/>
        <w:ind w:left="567" w:hanging="207"/>
        <w:jc w:val="center"/>
        <w:rPr>
          <w:rFonts w:ascii="Times New Roman" w:eastAsia="Times New Roman" w:hAnsi="Times New Roman" w:cs="Times New Roman"/>
          <w:b/>
          <w:bCs/>
          <w:color w:val="002060"/>
          <w:sz w:val="32"/>
          <w:szCs w:val="32"/>
        </w:rPr>
      </w:pPr>
      <w:r w:rsidRPr="008C592C">
        <w:rPr>
          <w:rFonts w:ascii="Times New Roman" w:eastAsia="Times New Roman" w:hAnsi="Times New Roman" w:cs="Times New Roman"/>
          <w:b/>
          <w:bCs/>
          <w:color w:val="002060"/>
          <w:sz w:val="32"/>
          <w:szCs w:val="32"/>
        </w:rPr>
        <w:t>«</w:t>
      </w:r>
      <w:r w:rsidR="00311993">
        <w:rPr>
          <w:rFonts w:ascii="Times New Roman" w:eastAsia="Times New Roman" w:hAnsi="Times New Roman" w:cs="Times New Roman"/>
          <w:b/>
          <w:bCs/>
          <w:color w:val="002060"/>
          <w:sz w:val="32"/>
          <w:szCs w:val="32"/>
        </w:rPr>
        <w:t>Посуда бурят</w:t>
      </w:r>
      <w:r w:rsidR="000A339F">
        <w:rPr>
          <w:rFonts w:ascii="Times New Roman" w:eastAsia="Times New Roman" w:hAnsi="Times New Roman" w:cs="Times New Roman"/>
          <w:b/>
          <w:bCs/>
          <w:color w:val="002060"/>
          <w:sz w:val="32"/>
          <w:szCs w:val="32"/>
        </w:rPr>
        <w:t>: Будамшуу в гостях</w:t>
      </w:r>
      <w:r>
        <w:rPr>
          <w:rFonts w:ascii="Times New Roman" w:eastAsia="Times New Roman" w:hAnsi="Times New Roman" w:cs="Times New Roman"/>
          <w:b/>
          <w:bCs/>
          <w:color w:val="002060"/>
          <w:sz w:val="32"/>
          <w:szCs w:val="32"/>
        </w:rPr>
        <w:t>»</w:t>
      </w:r>
    </w:p>
    <w:p w:rsidR="005B7BA8" w:rsidRDefault="005B7BA8" w:rsidP="005B7BA8">
      <w:pPr>
        <w:pStyle w:val="a9"/>
        <w:shd w:val="clear" w:color="auto" w:fill="FFFFFF"/>
        <w:spacing w:before="0" w:beforeAutospacing="0" w:after="0" w:afterAutospacing="0"/>
        <w:ind w:left="142" w:right="565"/>
        <w:rPr>
          <w:color w:val="FF0000"/>
        </w:rPr>
      </w:pPr>
    </w:p>
    <w:p w:rsidR="005B7BA8" w:rsidRDefault="005B7BA8" w:rsidP="005B7BA8">
      <w:pPr>
        <w:pStyle w:val="a9"/>
        <w:shd w:val="clear" w:color="auto" w:fill="FFFFFF"/>
        <w:spacing w:before="0" w:beforeAutospacing="0" w:after="0" w:afterAutospacing="0"/>
        <w:ind w:left="142" w:right="565"/>
        <w:rPr>
          <w:color w:val="FF0000"/>
        </w:rPr>
      </w:pPr>
    </w:p>
    <w:p w:rsidR="005B7BA8" w:rsidRDefault="005B7BA8" w:rsidP="005B7BA8">
      <w:pPr>
        <w:pStyle w:val="a9"/>
        <w:shd w:val="clear" w:color="auto" w:fill="FFFFFF"/>
        <w:spacing w:before="0" w:beforeAutospacing="0" w:after="0" w:afterAutospacing="0"/>
        <w:ind w:left="142" w:right="565"/>
        <w:rPr>
          <w:color w:val="FF0000"/>
        </w:rPr>
      </w:pPr>
      <w:r>
        <w:rPr>
          <w:noProof/>
          <w:color w:val="FF0000"/>
        </w:rPr>
        <w:drawing>
          <wp:anchor distT="0" distB="0" distL="114300" distR="114300" simplePos="0" relativeHeight="251658240" behindDoc="0" locked="0" layoutInCell="1" allowOverlap="1">
            <wp:simplePos x="0" y="0"/>
            <wp:positionH relativeFrom="column">
              <wp:posOffset>2540</wp:posOffset>
            </wp:positionH>
            <wp:positionV relativeFrom="paragraph">
              <wp:posOffset>338455</wp:posOffset>
            </wp:positionV>
            <wp:extent cx="6284595" cy="3002280"/>
            <wp:effectExtent l="19050" t="0" r="1905" b="0"/>
            <wp:wrapTopAndBottom/>
            <wp:docPr id="1" name="Рисунок 0" descr="aF_ulr9Ox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_ulr9Oxo4.jpg"/>
                    <pic:cNvPicPr/>
                  </pic:nvPicPr>
                  <pic:blipFill>
                    <a:blip r:embed="rId8"/>
                    <a:stretch>
                      <a:fillRect/>
                    </a:stretch>
                  </pic:blipFill>
                  <pic:spPr>
                    <a:xfrm>
                      <a:off x="0" y="0"/>
                      <a:ext cx="6284595" cy="3002280"/>
                    </a:xfrm>
                    <a:prstGeom prst="rect">
                      <a:avLst/>
                    </a:prstGeom>
                  </pic:spPr>
                </pic:pic>
              </a:graphicData>
            </a:graphic>
          </wp:anchor>
        </w:drawing>
      </w:r>
    </w:p>
    <w:p w:rsidR="005B7BA8" w:rsidRDefault="005B7BA8" w:rsidP="005B7BA8">
      <w:pPr>
        <w:pStyle w:val="a9"/>
        <w:shd w:val="clear" w:color="auto" w:fill="FFFFFF"/>
        <w:spacing w:before="0" w:beforeAutospacing="0" w:after="0" w:afterAutospacing="0"/>
        <w:ind w:left="142" w:right="565"/>
        <w:rPr>
          <w:color w:val="FF0000"/>
        </w:rPr>
      </w:pPr>
    </w:p>
    <w:p w:rsidR="005B7BA8" w:rsidRDefault="005B7BA8" w:rsidP="005B7BA8">
      <w:pPr>
        <w:pStyle w:val="a9"/>
        <w:shd w:val="clear" w:color="auto" w:fill="FFFFFF"/>
        <w:spacing w:before="0" w:beforeAutospacing="0" w:after="0" w:afterAutospacing="0"/>
        <w:ind w:left="142" w:right="565"/>
        <w:rPr>
          <w:color w:val="FF0000"/>
        </w:rPr>
      </w:pPr>
    </w:p>
    <w:p w:rsidR="005B7BA8" w:rsidRDefault="005B7BA8" w:rsidP="005B7BA8">
      <w:pPr>
        <w:pStyle w:val="a9"/>
        <w:shd w:val="clear" w:color="auto" w:fill="FFFFFF"/>
        <w:spacing w:before="0" w:beforeAutospacing="0" w:after="0" w:afterAutospacing="0"/>
        <w:ind w:left="142" w:right="565"/>
        <w:rPr>
          <w:color w:val="FF0000"/>
        </w:rPr>
      </w:pPr>
    </w:p>
    <w:p w:rsidR="005B7BA8" w:rsidRDefault="005B7BA8" w:rsidP="005B7BA8">
      <w:pPr>
        <w:pStyle w:val="a9"/>
        <w:shd w:val="clear" w:color="auto" w:fill="FFFFFF"/>
        <w:spacing w:before="0" w:beforeAutospacing="0" w:after="0" w:afterAutospacing="0"/>
        <w:ind w:left="142" w:right="565"/>
        <w:rPr>
          <w:color w:val="FF0000"/>
        </w:rPr>
      </w:pPr>
    </w:p>
    <w:p w:rsidR="005B7BA8" w:rsidRDefault="005B7BA8" w:rsidP="005B7BA8">
      <w:pPr>
        <w:pStyle w:val="a9"/>
        <w:shd w:val="clear" w:color="auto" w:fill="FFFFFF"/>
        <w:spacing w:before="0" w:beforeAutospacing="0" w:after="0" w:afterAutospacing="0"/>
        <w:ind w:left="142" w:right="565"/>
        <w:rPr>
          <w:color w:val="FF0000"/>
        </w:rPr>
      </w:pPr>
    </w:p>
    <w:p w:rsidR="005B7BA8" w:rsidRDefault="005B7BA8" w:rsidP="005B7BA8">
      <w:pPr>
        <w:pStyle w:val="a9"/>
        <w:shd w:val="clear" w:color="auto" w:fill="FFFFFF"/>
        <w:spacing w:before="0" w:beforeAutospacing="0" w:after="0" w:afterAutospacing="0"/>
        <w:ind w:left="142" w:right="565"/>
        <w:rPr>
          <w:color w:val="FF0000"/>
        </w:rPr>
      </w:pPr>
    </w:p>
    <w:p w:rsidR="005B7BA8" w:rsidRDefault="005B7BA8" w:rsidP="005B7BA8">
      <w:pPr>
        <w:pStyle w:val="a9"/>
        <w:shd w:val="clear" w:color="auto" w:fill="FFFFFF"/>
        <w:spacing w:before="0" w:beforeAutospacing="0" w:after="0" w:afterAutospacing="0"/>
        <w:ind w:left="142" w:right="565"/>
        <w:rPr>
          <w:color w:val="FF0000"/>
        </w:rPr>
      </w:pPr>
    </w:p>
    <w:p w:rsidR="005B7BA8" w:rsidRDefault="005B7BA8" w:rsidP="005B7BA8">
      <w:pPr>
        <w:pStyle w:val="a9"/>
        <w:shd w:val="clear" w:color="auto" w:fill="FFFFFF"/>
        <w:spacing w:before="0" w:beforeAutospacing="0" w:after="0" w:afterAutospacing="0"/>
        <w:ind w:left="142" w:right="565"/>
        <w:rPr>
          <w:color w:val="FF0000"/>
        </w:rPr>
      </w:pPr>
    </w:p>
    <w:p w:rsidR="005B7BA8" w:rsidRDefault="005B7BA8" w:rsidP="005B7BA8">
      <w:pPr>
        <w:pStyle w:val="a9"/>
        <w:shd w:val="clear" w:color="auto" w:fill="FFFFFF"/>
        <w:spacing w:before="0" w:beforeAutospacing="0" w:after="0" w:afterAutospacing="0"/>
        <w:ind w:left="142" w:right="565"/>
        <w:rPr>
          <w:color w:val="FF0000"/>
        </w:rPr>
      </w:pPr>
    </w:p>
    <w:p w:rsidR="005B7BA8" w:rsidRDefault="005B7BA8" w:rsidP="005B7BA8">
      <w:pPr>
        <w:pStyle w:val="a9"/>
        <w:shd w:val="clear" w:color="auto" w:fill="FFFFFF"/>
        <w:spacing w:before="0" w:beforeAutospacing="0" w:after="0" w:afterAutospacing="0"/>
        <w:ind w:left="142" w:right="565"/>
        <w:rPr>
          <w:color w:val="FF0000"/>
        </w:rPr>
      </w:pPr>
    </w:p>
    <w:p w:rsidR="005B7BA8" w:rsidRDefault="005B7BA8" w:rsidP="005B7BA8">
      <w:pPr>
        <w:pStyle w:val="a9"/>
        <w:shd w:val="clear" w:color="auto" w:fill="FFFFFF"/>
        <w:spacing w:before="0" w:beforeAutospacing="0" w:after="0" w:afterAutospacing="0"/>
        <w:ind w:left="142" w:right="565"/>
        <w:rPr>
          <w:color w:val="FF0000"/>
        </w:rPr>
      </w:pPr>
    </w:p>
    <w:p w:rsidR="005B7BA8" w:rsidRDefault="005B7BA8" w:rsidP="005B7BA8">
      <w:pPr>
        <w:pStyle w:val="a9"/>
        <w:shd w:val="clear" w:color="auto" w:fill="FFFFFF"/>
        <w:spacing w:before="0" w:beforeAutospacing="0" w:after="0" w:afterAutospacing="0"/>
        <w:ind w:left="142" w:right="565"/>
        <w:rPr>
          <w:color w:val="FF0000"/>
        </w:rPr>
      </w:pPr>
    </w:p>
    <w:p w:rsidR="005B7BA8" w:rsidRDefault="005B7BA8" w:rsidP="005B7BA8">
      <w:pPr>
        <w:pStyle w:val="a9"/>
        <w:shd w:val="clear" w:color="auto" w:fill="FFFFFF"/>
        <w:spacing w:before="0" w:beforeAutospacing="0" w:after="0" w:afterAutospacing="0"/>
        <w:ind w:left="142" w:right="565"/>
        <w:rPr>
          <w:color w:val="FF0000"/>
        </w:rPr>
      </w:pPr>
    </w:p>
    <w:p w:rsidR="005B7BA8" w:rsidRPr="00542C7E" w:rsidRDefault="005B7BA8" w:rsidP="005B7BA8">
      <w:pPr>
        <w:pStyle w:val="a9"/>
        <w:shd w:val="clear" w:color="auto" w:fill="FFFFFF"/>
        <w:spacing w:before="0" w:beforeAutospacing="0" w:after="0" w:afterAutospacing="0"/>
        <w:ind w:left="142" w:right="565"/>
        <w:jc w:val="center"/>
        <w:rPr>
          <w:b/>
          <w:color w:val="002060"/>
        </w:rPr>
      </w:pPr>
      <w:r w:rsidRPr="00542C7E">
        <w:rPr>
          <w:b/>
          <w:color w:val="002060"/>
        </w:rPr>
        <w:t>Г.Улан-Удэ</w:t>
      </w:r>
    </w:p>
    <w:sectPr w:rsidR="005B7BA8" w:rsidRPr="00542C7E" w:rsidSect="005B7BA8">
      <w:pgSz w:w="11906" w:h="16838"/>
      <w:pgMar w:top="851" w:right="849" w:bottom="709" w:left="993" w:header="708" w:footer="708" w:gutter="0"/>
      <w:pgBorders w:offsetFrom="page">
        <w:top w:val="thinThickThinMediumGap" w:sz="24" w:space="24" w:color="C00000"/>
        <w:left w:val="thinThickThinMediumGap" w:sz="24" w:space="24" w:color="C00000"/>
        <w:bottom w:val="thinThickThinMediumGap" w:sz="24" w:space="24" w:color="C00000"/>
        <w:right w:val="thinThickThinMediumGap" w:sz="24" w:space="24" w:color="C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80B" w:rsidRDefault="0020680B" w:rsidP="00ED357F">
      <w:pPr>
        <w:spacing w:after="0" w:line="240" w:lineRule="auto"/>
      </w:pPr>
      <w:r>
        <w:separator/>
      </w:r>
    </w:p>
  </w:endnote>
  <w:endnote w:type="continuationSeparator" w:id="1">
    <w:p w:rsidR="0020680B" w:rsidRDefault="0020680B" w:rsidP="00ED35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80B" w:rsidRDefault="0020680B" w:rsidP="00ED357F">
      <w:pPr>
        <w:spacing w:after="0" w:line="240" w:lineRule="auto"/>
      </w:pPr>
      <w:r>
        <w:separator/>
      </w:r>
    </w:p>
  </w:footnote>
  <w:footnote w:type="continuationSeparator" w:id="1">
    <w:p w:rsidR="0020680B" w:rsidRDefault="0020680B" w:rsidP="00ED357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0"/>
    <w:footnote w:id="1"/>
  </w:footnotePr>
  <w:endnotePr>
    <w:endnote w:id="0"/>
    <w:endnote w:id="1"/>
  </w:endnotePr>
  <w:compat/>
  <w:rsids>
    <w:rsidRoot w:val="00784E33"/>
    <w:rsid w:val="000336D8"/>
    <w:rsid w:val="000363C6"/>
    <w:rsid w:val="00042E66"/>
    <w:rsid w:val="0007292F"/>
    <w:rsid w:val="000A339F"/>
    <w:rsid w:val="000A540A"/>
    <w:rsid w:val="000B30D8"/>
    <w:rsid w:val="000E58A6"/>
    <w:rsid w:val="00121F8F"/>
    <w:rsid w:val="00134438"/>
    <w:rsid w:val="0014681B"/>
    <w:rsid w:val="001E188D"/>
    <w:rsid w:val="002020E1"/>
    <w:rsid w:val="0020680B"/>
    <w:rsid w:val="002102FA"/>
    <w:rsid w:val="00306B36"/>
    <w:rsid w:val="00311993"/>
    <w:rsid w:val="003330C7"/>
    <w:rsid w:val="00346290"/>
    <w:rsid w:val="00352846"/>
    <w:rsid w:val="003F29C1"/>
    <w:rsid w:val="003F3CAC"/>
    <w:rsid w:val="004268AB"/>
    <w:rsid w:val="004A29BB"/>
    <w:rsid w:val="00544EBE"/>
    <w:rsid w:val="005732E1"/>
    <w:rsid w:val="005A43FF"/>
    <w:rsid w:val="005B7BA8"/>
    <w:rsid w:val="00602749"/>
    <w:rsid w:val="006466BD"/>
    <w:rsid w:val="006634F5"/>
    <w:rsid w:val="006654EC"/>
    <w:rsid w:val="006F2285"/>
    <w:rsid w:val="00784E33"/>
    <w:rsid w:val="00785EA2"/>
    <w:rsid w:val="00787AF3"/>
    <w:rsid w:val="007D67EA"/>
    <w:rsid w:val="007E5148"/>
    <w:rsid w:val="00876567"/>
    <w:rsid w:val="00917C33"/>
    <w:rsid w:val="00B02CB4"/>
    <w:rsid w:val="00B367C3"/>
    <w:rsid w:val="00C008AF"/>
    <w:rsid w:val="00C236BA"/>
    <w:rsid w:val="00C3211A"/>
    <w:rsid w:val="00CD17AE"/>
    <w:rsid w:val="00D66955"/>
    <w:rsid w:val="00DF3142"/>
    <w:rsid w:val="00E02CD3"/>
    <w:rsid w:val="00E549A3"/>
    <w:rsid w:val="00E569F1"/>
    <w:rsid w:val="00E971A2"/>
    <w:rsid w:val="00EC67C7"/>
    <w:rsid w:val="00ED357F"/>
    <w:rsid w:val="00EF517B"/>
    <w:rsid w:val="00F01E36"/>
    <w:rsid w:val="00FE341D"/>
    <w:rsid w:val="00FE7D9F"/>
    <w:rsid w:val="00FF48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E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57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D357F"/>
  </w:style>
  <w:style w:type="paragraph" w:styleId="a5">
    <w:name w:val="footer"/>
    <w:basedOn w:val="a"/>
    <w:link w:val="a6"/>
    <w:uiPriority w:val="99"/>
    <w:unhideWhenUsed/>
    <w:rsid w:val="00ED357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D357F"/>
  </w:style>
  <w:style w:type="paragraph" w:styleId="a7">
    <w:name w:val="Balloon Text"/>
    <w:basedOn w:val="a"/>
    <w:link w:val="a8"/>
    <w:uiPriority w:val="99"/>
    <w:semiHidden/>
    <w:unhideWhenUsed/>
    <w:rsid w:val="00B367C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367C3"/>
    <w:rPr>
      <w:rFonts w:ascii="Tahoma" w:hAnsi="Tahoma" w:cs="Tahoma"/>
      <w:sz w:val="16"/>
      <w:szCs w:val="16"/>
    </w:rPr>
  </w:style>
  <w:style w:type="paragraph" w:styleId="a9">
    <w:name w:val="Normal (Web)"/>
    <w:basedOn w:val="a"/>
    <w:uiPriority w:val="99"/>
    <w:unhideWhenUsed/>
    <w:rsid w:val="001468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5B7B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57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D357F"/>
  </w:style>
  <w:style w:type="paragraph" w:styleId="a5">
    <w:name w:val="footer"/>
    <w:basedOn w:val="a"/>
    <w:link w:val="a6"/>
    <w:uiPriority w:val="99"/>
    <w:unhideWhenUsed/>
    <w:rsid w:val="00ED357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D357F"/>
  </w:style>
  <w:style w:type="paragraph" w:styleId="a7">
    <w:name w:val="Balloon Text"/>
    <w:basedOn w:val="a"/>
    <w:link w:val="a8"/>
    <w:uiPriority w:val="99"/>
    <w:semiHidden/>
    <w:unhideWhenUsed/>
    <w:rsid w:val="00B367C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367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4249022">
      <w:bodyDiv w:val="1"/>
      <w:marLeft w:val="0"/>
      <w:marRight w:val="0"/>
      <w:marTop w:val="0"/>
      <w:marBottom w:val="0"/>
      <w:divBdr>
        <w:top w:val="none" w:sz="0" w:space="0" w:color="auto"/>
        <w:left w:val="none" w:sz="0" w:space="0" w:color="auto"/>
        <w:bottom w:val="none" w:sz="0" w:space="0" w:color="auto"/>
        <w:right w:val="none" w:sz="0" w:space="0" w:color="auto"/>
      </w:divBdr>
    </w:div>
    <w:div w:id="73500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ds_64@govrb.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98050-7DA9-46E0-AA3D-54378A9AE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753</Words>
  <Characters>4296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Колокольчик</cp:lastModifiedBy>
  <cp:revision>4</cp:revision>
  <cp:lastPrinted>2020-01-15T07:18:00Z</cp:lastPrinted>
  <dcterms:created xsi:type="dcterms:W3CDTF">2024-01-24T04:20:00Z</dcterms:created>
  <dcterms:modified xsi:type="dcterms:W3CDTF">2024-04-01T08:10:00Z</dcterms:modified>
</cp:coreProperties>
</file>