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676" w:rsidRDefault="00DD1676" w:rsidP="00DD1676">
      <w:pPr>
        <w:pStyle w:val="a6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DD1676" w:rsidRDefault="00DD1676" w:rsidP="00DD1676">
      <w:pPr>
        <w:pStyle w:val="a6"/>
        <w:shd w:val="clear" w:color="auto" w:fill="FFFFFF"/>
        <w:spacing w:before="0" w:beforeAutospacing="0" w:after="0" w:afterAutospacing="0"/>
        <w:ind w:left="567" w:right="565"/>
        <w:jc w:val="center"/>
        <w:rPr>
          <w:b/>
          <w:color w:val="FF0000"/>
          <w:bdr w:val="none" w:sz="0" w:space="0" w:color="auto" w:frame="1"/>
        </w:rPr>
      </w:pPr>
      <w:r w:rsidRPr="00DD1676">
        <w:rPr>
          <w:b/>
          <w:color w:val="FF0000"/>
          <w:bdr w:val="none" w:sz="0" w:space="0" w:color="auto" w:frame="1"/>
        </w:rPr>
        <w:t>Конспект НОД для детей дошкольного возраста</w:t>
      </w:r>
    </w:p>
    <w:p w:rsidR="00DD1676" w:rsidRPr="00DD1676" w:rsidRDefault="00DD1676" w:rsidP="00DD1676">
      <w:pPr>
        <w:pStyle w:val="a6"/>
        <w:shd w:val="clear" w:color="auto" w:fill="FFFFFF"/>
        <w:spacing w:before="0" w:beforeAutospacing="0" w:after="0" w:afterAutospacing="0"/>
        <w:ind w:left="567" w:right="565"/>
        <w:jc w:val="center"/>
        <w:rPr>
          <w:b/>
          <w:color w:val="FF0000"/>
          <w:bdr w:val="none" w:sz="0" w:space="0" w:color="auto" w:frame="1"/>
        </w:rPr>
      </w:pPr>
    </w:p>
    <w:p w:rsidR="00DD1676" w:rsidRPr="00701700" w:rsidRDefault="00DD1676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  <w:r w:rsidRPr="00701700">
        <w:rPr>
          <w:color w:val="111111"/>
          <w:u w:val="single"/>
          <w:bdr w:val="none" w:sz="0" w:space="0" w:color="auto" w:frame="1"/>
        </w:rPr>
        <w:t>Цель</w:t>
      </w:r>
      <w:r w:rsidRPr="00701700">
        <w:rPr>
          <w:color w:val="111111"/>
        </w:rPr>
        <w:t xml:space="preserve">: </w:t>
      </w:r>
      <w:r w:rsidR="00232112" w:rsidRPr="00701700">
        <w:rPr>
          <w:color w:val="111111"/>
        </w:rPr>
        <w:t>П</w:t>
      </w:r>
      <w:r w:rsidRPr="00701700">
        <w:rPr>
          <w:color w:val="111111"/>
        </w:rPr>
        <w:t>ознакомить детей с культурой бурятского народа</w:t>
      </w:r>
    </w:p>
    <w:p w:rsidR="00DD1676" w:rsidRPr="00701700" w:rsidRDefault="00DD1676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  <w:r w:rsidRPr="00701700">
        <w:rPr>
          <w:color w:val="111111"/>
          <w:u w:val="single"/>
          <w:bdr w:val="none" w:sz="0" w:space="0" w:color="auto" w:frame="1"/>
        </w:rPr>
        <w:t>Задачи</w:t>
      </w:r>
      <w:r w:rsidRPr="00701700">
        <w:rPr>
          <w:color w:val="111111"/>
        </w:rPr>
        <w:t>:</w:t>
      </w:r>
    </w:p>
    <w:p w:rsidR="00DD1676" w:rsidRPr="00701700" w:rsidRDefault="00DD1676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111111"/>
        </w:rPr>
        <w:t xml:space="preserve">Познакомить детей </w:t>
      </w:r>
      <w:r w:rsidRPr="00701700">
        <w:t xml:space="preserve">с </w:t>
      </w:r>
      <w:hyperlink r:id="rId6" w:tooltip="Буддизм" w:history="1">
        <w:r w:rsidRPr="00701700">
          <w:rPr>
            <w:rStyle w:val="ae"/>
            <w:color w:val="auto"/>
            <w:u w:val="none"/>
            <w:shd w:val="clear" w:color="auto" w:fill="FFFFFF"/>
          </w:rPr>
          <w:t>буддийски</w:t>
        </w:r>
      </w:hyperlink>
      <w:r w:rsidRPr="00701700">
        <w:t>м</w:t>
      </w:r>
      <w:r w:rsidRPr="00701700">
        <w:rPr>
          <w:shd w:val="clear" w:color="auto" w:fill="FFFFFF"/>
        </w:rPr>
        <w:t> </w:t>
      </w:r>
      <w:hyperlink r:id="rId7" w:tooltip="Монастырь" w:history="1">
        <w:r w:rsidRPr="00701700">
          <w:rPr>
            <w:rStyle w:val="ae"/>
            <w:color w:val="auto"/>
            <w:u w:val="none"/>
            <w:shd w:val="clear" w:color="auto" w:fill="FFFFFF"/>
          </w:rPr>
          <w:t>монастыр</w:t>
        </w:r>
      </w:hyperlink>
      <w:r w:rsidRPr="00701700">
        <w:t>ем</w:t>
      </w:r>
      <w:r w:rsidRPr="00701700">
        <w:rPr>
          <w:shd w:val="clear" w:color="auto" w:fill="FFFFFF"/>
        </w:rPr>
        <w:t>-университет</w:t>
      </w:r>
      <w:r w:rsidR="00232112" w:rsidRPr="00701700">
        <w:rPr>
          <w:shd w:val="clear" w:color="auto" w:fill="FFFFFF"/>
        </w:rPr>
        <w:t xml:space="preserve">ом </w:t>
      </w:r>
      <w:proofErr w:type="gramStart"/>
      <w:r w:rsidR="00232112" w:rsidRPr="00701700">
        <w:rPr>
          <w:shd w:val="clear" w:color="auto" w:fill="FFFFFF"/>
        </w:rPr>
        <w:t>–</w:t>
      </w:r>
      <w:proofErr w:type="spellStart"/>
      <w:r w:rsidR="00232112" w:rsidRPr="00701700">
        <w:rPr>
          <w:shd w:val="clear" w:color="auto" w:fill="FFFFFF"/>
        </w:rPr>
        <w:t>И</w:t>
      </w:r>
      <w:proofErr w:type="gramEnd"/>
      <w:r w:rsidR="00232112" w:rsidRPr="00701700">
        <w:rPr>
          <w:shd w:val="clear" w:color="auto" w:fill="FFFFFF"/>
        </w:rPr>
        <w:t>волгинским</w:t>
      </w:r>
      <w:proofErr w:type="spellEnd"/>
      <w:r w:rsidR="00232112" w:rsidRPr="00701700">
        <w:rPr>
          <w:shd w:val="clear" w:color="auto" w:fill="FFFFFF"/>
        </w:rPr>
        <w:t xml:space="preserve"> дацаном, истории создания, устройстве, </w:t>
      </w:r>
      <w:r w:rsidRPr="00701700">
        <w:rPr>
          <w:color w:val="111111"/>
        </w:rPr>
        <w:t xml:space="preserve"> о вероисповедании </w:t>
      </w:r>
      <w:r w:rsidR="00232112" w:rsidRPr="00701700">
        <w:rPr>
          <w:color w:val="111111"/>
        </w:rPr>
        <w:t>бурят.</w:t>
      </w:r>
    </w:p>
    <w:p w:rsidR="00DD1676" w:rsidRPr="00701700" w:rsidRDefault="00DD1676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111111"/>
        </w:rPr>
        <w:t>Обогатить и расширить знания детей об </w:t>
      </w:r>
      <w:r w:rsidRPr="00701700">
        <w:rPr>
          <w:rStyle w:val="a9"/>
          <w:rFonts w:eastAsiaTheme="majorEastAsia"/>
          <w:b w:val="0"/>
          <w:color w:val="111111"/>
          <w:bdr w:val="none" w:sz="0" w:space="0" w:color="auto" w:frame="1"/>
        </w:rPr>
        <w:t>обычаях и традициях бурятского народа</w:t>
      </w:r>
      <w:r w:rsidRPr="00701700">
        <w:rPr>
          <w:color w:val="111111"/>
        </w:rPr>
        <w:t>.</w:t>
      </w:r>
    </w:p>
    <w:p w:rsidR="00D55654" w:rsidRPr="00701700" w:rsidRDefault="00232112" w:rsidP="00701700">
      <w:pPr>
        <w:pStyle w:val="a6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2" w:right="565" w:firstLine="0"/>
        <w:rPr>
          <w:color w:val="111111"/>
        </w:rPr>
      </w:pPr>
      <w:r w:rsidRPr="00701700">
        <w:rPr>
          <w:color w:val="000000"/>
          <w:shd w:val="clear" w:color="auto" w:fill="FFFFFF"/>
        </w:rPr>
        <w:t>В</w:t>
      </w:r>
      <w:r w:rsidR="00DD1676" w:rsidRPr="00701700">
        <w:rPr>
          <w:color w:val="000000"/>
          <w:shd w:val="clear" w:color="auto" w:fill="FFFFFF"/>
        </w:rPr>
        <w:t>оспитывать любовь и уважение к традициям и обычаям бурятского народа, поддерживать интерес к истории бурят.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Ход занятия: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proofErr w:type="spellStart"/>
      <w:r w:rsidRPr="00701700">
        <w:rPr>
          <w:color w:val="000000"/>
          <w:shd w:val="clear" w:color="auto" w:fill="FFFFFF"/>
        </w:rPr>
        <w:t>Мэндэ</w:t>
      </w:r>
      <w:proofErr w:type="spellEnd"/>
      <w:r w:rsidRPr="00701700">
        <w:rPr>
          <w:color w:val="000000"/>
          <w:shd w:val="clear" w:color="auto" w:fill="FFFFFF"/>
        </w:rPr>
        <w:t xml:space="preserve">, </w:t>
      </w:r>
      <w:proofErr w:type="spellStart"/>
      <w:r w:rsidRPr="00701700">
        <w:rPr>
          <w:color w:val="000000"/>
          <w:shd w:val="clear" w:color="auto" w:fill="FFFFFF"/>
        </w:rPr>
        <w:t>ухибууд</w:t>
      </w:r>
      <w:proofErr w:type="spellEnd"/>
      <w:r w:rsidRPr="00701700">
        <w:rPr>
          <w:color w:val="000000"/>
          <w:shd w:val="clear" w:color="auto" w:fill="FFFFFF"/>
        </w:rPr>
        <w:t>!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Здравствуйте, дети!</w:t>
      </w:r>
    </w:p>
    <w:p w:rsidR="00232112" w:rsidRPr="00701700" w:rsidRDefault="00232112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 xml:space="preserve">Вас снова приветствует </w:t>
      </w:r>
      <w:proofErr w:type="gramStart"/>
      <w:r w:rsidRPr="00701700">
        <w:rPr>
          <w:color w:val="000000"/>
          <w:shd w:val="clear" w:color="auto" w:fill="FFFFFF"/>
        </w:rPr>
        <w:t>наш</w:t>
      </w:r>
      <w:proofErr w:type="gramEnd"/>
      <w:r w:rsidRPr="00701700">
        <w:rPr>
          <w:color w:val="000000"/>
          <w:shd w:val="clear" w:color="auto" w:fill="FFFFFF"/>
        </w:rPr>
        <w:t xml:space="preserve"> </w:t>
      </w:r>
      <w:proofErr w:type="spellStart"/>
      <w:r w:rsidRPr="00701700">
        <w:rPr>
          <w:color w:val="000000"/>
          <w:shd w:val="clear" w:color="auto" w:fill="FFFFFF"/>
        </w:rPr>
        <w:t>Будамшуу</w:t>
      </w:r>
      <w:proofErr w:type="spellEnd"/>
      <w:r w:rsidRPr="00701700">
        <w:rPr>
          <w:color w:val="000000"/>
          <w:shd w:val="clear" w:color="auto" w:fill="FFFFFF"/>
        </w:rPr>
        <w:t>!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 xml:space="preserve">Мы предлагаем вам путешествие в </w:t>
      </w:r>
      <w:proofErr w:type="spellStart"/>
      <w:r w:rsidRPr="00701700">
        <w:rPr>
          <w:color w:val="000000"/>
          <w:shd w:val="clear" w:color="auto" w:fill="FFFFFF"/>
        </w:rPr>
        <w:t>Иволгинский</w:t>
      </w:r>
      <w:proofErr w:type="spellEnd"/>
      <w:r w:rsidRPr="00701700">
        <w:rPr>
          <w:color w:val="000000"/>
          <w:shd w:val="clear" w:color="auto" w:fill="FFFFFF"/>
        </w:rPr>
        <w:t xml:space="preserve"> дацан! Скажите, пожалуйста, кто посетил этот красивый монастырь? (Ответы детей)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r w:rsidRPr="00701700">
        <w:rPr>
          <w:color w:val="000000"/>
          <w:shd w:val="clear" w:color="auto" w:fill="FFFFFF"/>
        </w:rPr>
        <w:t>Люди разных верований посещают это сакральное место. Для буддистов ж</w:t>
      </w:r>
      <w:proofErr w:type="gramStart"/>
      <w:r w:rsidRPr="00701700">
        <w:rPr>
          <w:color w:val="000000"/>
          <w:shd w:val="clear" w:color="auto" w:fill="FFFFFF"/>
        </w:rPr>
        <w:t>е-</w:t>
      </w:r>
      <w:proofErr w:type="gramEnd"/>
      <w:r w:rsidRPr="00701700">
        <w:rPr>
          <w:color w:val="000000"/>
          <w:shd w:val="clear" w:color="auto" w:fill="FFFFFF"/>
        </w:rPr>
        <w:t xml:space="preserve"> это место, где можно помолиться, очистить помыслы, зарядиться новой энергией. </w:t>
      </w:r>
    </w:p>
    <w:p w:rsidR="00280F24" w:rsidRPr="00701700" w:rsidRDefault="00280F24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proofErr w:type="spellStart"/>
      <w:r w:rsidRPr="00701700">
        <w:t>Иволгинский</w:t>
      </w:r>
      <w:proofErr w:type="spellEnd"/>
      <w:r w:rsidRPr="00701700">
        <w:t xml:space="preserve"> дацан — не музей, а действующий монастырь. 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Множество людей посещают эти монастыри, поэтому в нашей статье мы расскажем о нормах и предписаниях, свойственных этим местам. Если вы совершите какой-нибудь промах, то, скорее всего, делать вам замечания никто не будет, но все же существует определенный набор правил при посещении, чтобы не выглядеть неуместно или не задеть чьи-либо чувства.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Прийти в дацан может человек любой национальной принадлежности и вероисповедания.</w:t>
      </w:r>
    </w:p>
    <w:p w:rsidR="00F2739C" w:rsidRPr="00F2739C" w:rsidRDefault="00F2739C" w:rsidP="00701700">
      <w:pPr>
        <w:shd w:val="clear" w:color="auto" w:fill="FFFFFF"/>
        <w:spacing w:after="375" w:line="240" w:lineRule="auto"/>
        <w:ind w:left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 посещении храма следует: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снять шапку, а сумку или рюкзак взять в руки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прикрыть ноги и руки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стоять к статуям только лицом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вести себя тихо и скромно</w:t>
      </w:r>
    </w:p>
    <w:p w:rsidR="00F2739C" w:rsidRPr="00F2739C" w:rsidRDefault="00F2739C" w:rsidP="00701700">
      <w:pPr>
        <w:numPr>
          <w:ilvl w:val="0"/>
          <w:numId w:val="2"/>
        </w:numPr>
        <w:shd w:val="clear" w:color="auto" w:fill="FFFFFF"/>
        <w:spacing w:before="168" w:after="168" w:line="240" w:lineRule="auto"/>
        <w:ind w:left="142" w:firstLine="0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2739C">
        <w:rPr>
          <w:rFonts w:ascii="Times New Roman" w:eastAsia="Times New Roman" w:hAnsi="Times New Roman" w:cs="Times New Roman"/>
          <w:color w:val="333333"/>
          <w:sz w:val="24"/>
          <w:szCs w:val="24"/>
        </w:rPr>
        <w:t>выключить мобильный телефон</w:t>
      </w:r>
    </w:p>
    <w:p w:rsidR="00701700" w:rsidRPr="00701700" w:rsidRDefault="00701700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r w:rsidRPr="00701700">
        <w:t xml:space="preserve"> К изображениям Будды и различных святых нельзя поворачиваться спиной или указывать на них пальцем. Находясь в храмах во время молитв, не следует скрещивать руки или ноги.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Как только вы зашли на территорию храма, нужно совершить обряд </w:t>
      </w:r>
      <w:proofErr w:type="spellStart"/>
      <w:r w:rsidRPr="00701700">
        <w:t>гороо</w:t>
      </w:r>
      <w:proofErr w:type="spellEnd"/>
      <w:r w:rsidRPr="00701700">
        <w:t xml:space="preserve">, т.е. обойти дацан несколько раз слева направо, в процессе вращая молитвенный барабан. В этом барабане находятся </w:t>
      </w:r>
      <w:proofErr w:type="gramStart"/>
      <w:r w:rsidRPr="00701700">
        <w:t>написанные</w:t>
      </w:r>
      <w:proofErr w:type="gramEnd"/>
      <w:r w:rsidRPr="00701700">
        <w:t xml:space="preserve"> </w:t>
      </w:r>
      <w:proofErr w:type="spellStart"/>
      <w:r w:rsidRPr="00701700">
        <w:t>мантры</w:t>
      </w:r>
      <w:proofErr w:type="spellEnd"/>
      <w:r w:rsidRPr="00701700">
        <w:t xml:space="preserve"> и его прокручивание приравнивается произнесению священных текстов. Количество кругов обхода должно быть нечетным.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Перед тем как вы зайдете в главный зал, сложите руки определенным образом в форме нераскрывшегося лотоса: ладони близко друг другу, большие пальцы загнуты вовнутрь, так, что образуется небольшое отверстие. Поднесите руки сначала к голове, потом ко лбу, горлу и сердцу. Таким </w:t>
      </w:r>
      <w:proofErr w:type="gramStart"/>
      <w:r w:rsidRPr="00701700">
        <w:t>образом</w:t>
      </w:r>
      <w:proofErr w:type="gramEnd"/>
      <w:r w:rsidRPr="00701700">
        <w:t xml:space="preserve"> мы очищаем свои мысли, речь и тело.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Также в сложенные руки нужно произносить прошения. Считается благом, если вы будете просить за своих близких, а также за всех живых существ. В </w:t>
      </w:r>
      <w:proofErr w:type="spellStart"/>
      <w:r w:rsidRPr="00701700">
        <w:t>дугане</w:t>
      </w:r>
      <w:proofErr w:type="spellEnd"/>
      <w:r w:rsidRPr="00701700">
        <w:t xml:space="preserve">  располагается алтарь со </w:t>
      </w:r>
      <w:r w:rsidRPr="00701700">
        <w:lastRenderedPageBreak/>
        <w:t>статуей Будды. В обычные дни утром и днем здесь совершаются хуралы. В праздничные дни график может меняться.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В самом храме во время молебна следует совершить обряд простирания, т.е. поклон с </w:t>
      </w:r>
      <w:proofErr w:type="gramStart"/>
      <w:r w:rsidRPr="00701700">
        <w:t>абсолютным</w:t>
      </w:r>
      <w:proofErr w:type="gramEnd"/>
      <w:r w:rsidRPr="00701700">
        <w:t xml:space="preserve"> </w:t>
      </w:r>
      <w:proofErr w:type="spellStart"/>
      <w:r w:rsidRPr="00701700">
        <w:t>распростертием</w:t>
      </w:r>
      <w:proofErr w:type="spellEnd"/>
      <w:r w:rsidRPr="00701700">
        <w:t xml:space="preserve"> тела. Смыслом такой процедуры является смирение и укрощение ума, избавление от негативной энергетики и очищение кармы.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Если вы приходите ко времени молебна, или хурала, пожалуйста, не опаздывайте. В ином случае, подобные вещи будут восприняты как непочтительность к ламам.  Во время действа разрешается сидеть на скамейках, ковриках, но не рекомендуется класть ногу на ногу или протягивать их в сторону статуй или образов божеств.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После этого нужно совершить </w:t>
      </w:r>
      <w:hyperlink r:id="rId8" w:tgtFrame="_blank" w:history="1">
        <w:r w:rsidRPr="00701700">
          <w:rPr>
            <w:rStyle w:val="ae"/>
            <w:rFonts w:eastAsiaTheme="majorEastAsia"/>
            <w:color w:val="428BCA"/>
          </w:rPr>
          <w:t>подношение</w:t>
        </w:r>
      </w:hyperlink>
      <w:r w:rsidRPr="00701700">
        <w:t>. В храме есть специальные места, где можно оставить цветы, пищу или другие пожертвования. Обычно они находятся слева от алтаря. Женщинам нельзя прикасаться к ламам или отдавать подношения прямо в руки. В некоторых монастырях служителям запрещается разговаривать с женщинами и другими посетителями.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Если вы хотите, чтобы за кого-то из ваших близких помолились, нужно положить записки с именами в специальные ящики, на которых написаны названия молебнов. Также можно пожертвовать какую-либо сумму денег для храма. Для этого также существуют специально отведенные места.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В процессе хурала нельзя вести беседы с другими посетителями или разговаривать по телефону. Когда все закончится, можно подойти к ламам с просьбой о благословении. Процесс этот выглядит следующим образом: служитель касается вашей головы либо Священной книгой, либо каким-то религиозным символом.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При выходе следует проделать обряд орошения и очищения святой водой из сосуда: набрать немного воды в правую руку, потом перелить в левую, затем отпить три глотка, а оставшуюся часть вылить на голову. Выходить из </w:t>
      </w:r>
      <w:proofErr w:type="spellStart"/>
      <w:r w:rsidRPr="00701700">
        <w:t>дугана</w:t>
      </w:r>
      <w:proofErr w:type="spellEnd"/>
      <w:r w:rsidRPr="00701700">
        <w:t xml:space="preserve"> нужно лицом к алтарю.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 xml:space="preserve">Выйдя из храма, можно привязать на дерево магический разноцветный флажок — колыхание этих лоскутков придает энергии человеку и устраняет печаль. Они бывают горизонтальные и вертикальные, и называются </w:t>
      </w:r>
      <w:proofErr w:type="spellStart"/>
      <w:r w:rsidRPr="00701700">
        <w:t>лунгта</w:t>
      </w:r>
      <w:proofErr w:type="spellEnd"/>
      <w:r w:rsidRPr="00701700">
        <w:t xml:space="preserve"> и </w:t>
      </w:r>
      <w:proofErr w:type="spellStart"/>
      <w:r w:rsidRPr="00701700">
        <w:t>дарчор</w:t>
      </w:r>
      <w:proofErr w:type="spellEnd"/>
      <w:r w:rsidRPr="00701700">
        <w:t>.</w:t>
      </w:r>
    </w:p>
    <w:p w:rsidR="00701700" w:rsidRPr="00701700" w:rsidRDefault="00701700" w:rsidP="00701700">
      <w:pPr>
        <w:pStyle w:val="2"/>
        <w:spacing w:before="360" w:after="120"/>
        <w:ind w:left="142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Чего делать нельзя</w:t>
      </w:r>
    </w:p>
    <w:p w:rsidR="00701700" w:rsidRP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На всей территории храма категорически запрещается: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проявлять агрессию, использовать нецензурную лексику, грубить людям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бесцеремонно разговаривать со священнослужителями</w:t>
      </w:r>
    </w:p>
    <w:p w:rsidR="00701700" w:rsidRPr="00701700" w:rsidRDefault="00701700" w:rsidP="00701700">
      <w:pPr>
        <w:numPr>
          <w:ilvl w:val="0"/>
          <w:numId w:val="3"/>
        </w:numPr>
        <w:spacing w:before="168" w:after="168" w:line="240" w:lineRule="auto"/>
        <w:ind w:left="142" w:firstLine="0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трогать деньги, которые были принесены в качестве пожертвования монастырю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F5328F" w:rsidRPr="00701700" w:rsidRDefault="00F5328F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000000"/>
          <w:shd w:val="clear" w:color="auto" w:fill="FFFFFF"/>
        </w:rPr>
      </w:pPr>
      <w:proofErr w:type="spellStart"/>
      <w:r w:rsidRPr="00701700">
        <w:t>Физминутка</w:t>
      </w:r>
      <w:proofErr w:type="spellEnd"/>
      <w:r w:rsidRPr="00701700">
        <w:t xml:space="preserve">: 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- Юрта, юрта, круглый дом (шагаем на месте)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побывайте в доме том (руки в стороны)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гости явятся едва (повороты туловища вправо - влево)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lastRenderedPageBreak/>
        <w:t>в печку прыгают дрова (прыжки на месте)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угостить торопятся (присели)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ладушки, ладушки (хлопки в ладошки)</w:t>
      </w:r>
    </w:p>
    <w:p w:rsidR="00F5328F" w:rsidRPr="00701700" w:rsidRDefault="00F5328F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  <w:r w:rsidRPr="00701700">
        <w:rPr>
          <w:color w:val="010101"/>
        </w:rPr>
        <w:t>круглые лепёшечки (руки вперёд ладошками вверх)</w:t>
      </w:r>
    </w:p>
    <w:p w:rsidR="002B01F1" w:rsidRPr="00701700" w:rsidRDefault="002B01F1" w:rsidP="00701700">
      <w:pPr>
        <w:pStyle w:val="a6"/>
        <w:shd w:val="clear" w:color="auto" w:fill="F9FAFA"/>
        <w:spacing w:before="0" w:beforeAutospacing="0" w:after="240" w:afterAutospacing="0"/>
        <w:ind w:left="142"/>
        <w:jc w:val="both"/>
        <w:rPr>
          <w:color w:val="010101"/>
        </w:rPr>
      </w:pPr>
    </w:p>
    <w:p w:rsidR="002B01F1" w:rsidRPr="00701700" w:rsidRDefault="002B01F1" w:rsidP="00701700">
      <w:pPr>
        <w:pStyle w:val="a6"/>
        <w:ind w:left="142"/>
      </w:pPr>
      <w:r w:rsidRPr="00701700">
        <w:t>Сразу после входа в дацан следует совершить символический круг по тропинке вокруг границы монастыря, с внутренней его стороны. Да и прочие перемещения вокруг чего-либо надо совершать только по часовой стрелке — как бы по кругу солнца. Итак, войдя в ворота, поворачивайте налево, и идите вдоль стены, пока не вернётесь обратно к воротам.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На этом пути вам встретятся десятки </w:t>
      </w:r>
      <w:proofErr w:type="spellStart"/>
      <w:r w:rsidRPr="00701700">
        <w:t>хурдэ</w:t>
      </w:r>
      <w:proofErr w:type="spellEnd"/>
      <w:r w:rsidRPr="00701700">
        <w:t xml:space="preserve"> — молитвенных мельниц (барабанов). На них нанесены иероглифы, а внутри находятся свитки с молитвами. Поворачивая барабан (обязательно по часовой стрелке), вы как бы читаете эти молитвы (</w:t>
      </w:r>
      <w:proofErr w:type="spellStart"/>
      <w:r w:rsidRPr="00701700">
        <w:t>мантры</w:t>
      </w:r>
      <w:proofErr w:type="spellEnd"/>
      <w:r w:rsidRPr="00701700">
        <w:t xml:space="preserve">). Считается, что сколько раз вы повернули барабан, столько раз и помолились. В самом большом барабане </w:t>
      </w:r>
      <w:proofErr w:type="spellStart"/>
      <w:r w:rsidRPr="00701700">
        <w:t>Иволгинского</w:t>
      </w:r>
      <w:proofErr w:type="spellEnd"/>
      <w:r w:rsidRPr="00701700">
        <w:t xml:space="preserve"> дацана находится, как утверждают ламы, свиток, на котором одна из главных </w:t>
      </w:r>
      <w:proofErr w:type="spellStart"/>
      <w:r w:rsidRPr="00701700">
        <w:t>мантр</w:t>
      </w:r>
      <w:proofErr w:type="spellEnd"/>
      <w:r w:rsidRPr="00701700">
        <w:t xml:space="preserve"> написана сто миллионов раз. То есть один поворот — это сто миллионов вознесенных молитв.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В настоящее время </w:t>
      </w:r>
      <w:proofErr w:type="spellStart"/>
      <w:r w:rsidRPr="00701700">
        <w:t>Иволгинский</w:t>
      </w:r>
      <w:proofErr w:type="spellEnd"/>
      <w:r w:rsidRPr="00701700">
        <w:t xml:space="preserve"> дацан представляет собой целый монастырский комплекс и является резиденцией Главы буддистов России </w:t>
      </w:r>
      <w:proofErr w:type="spellStart"/>
      <w:r w:rsidRPr="00701700">
        <w:t>Пандито</w:t>
      </w:r>
      <w:proofErr w:type="spellEnd"/>
      <w:r w:rsidRPr="00701700">
        <w:t xml:space="preserve"> </w:t>
      </w:r>
      <w:proofErr w:type="spellStart"/>
      <w:r w:rsidRPr="00701700">
        <w:t>Хамбо</w:t>
      </w:r>
      <w:proofErr w:type="spellEnd"/>
      <w:r w:rsidRPr="00701700">
        <w:t xml:space="preserve"> Ламы. Ансамбль монастыря включает дом </w:t>
      </w:r>
      <w:proofErr w:type="spellStart"/>
      <w:r w:rsidRPr="00701700">
        <w:t>Хамбо</w:t>
      </w:r>
      <w:proofErr w:type="spellEnd"/>
      <w:r w:rsidRPr="00701700">
        <w:t xml:space="preserve"> Ламы, музей, гостиницу, жилые дома лам, ступы — </w:t>
      </w:r>
      <w:proofErr w:type="spellStart"/>
      <w:r w:rsidRPr="00701700">
        <w:t>субурганы</w:t>
      </w:r>
      <w:proofErr w:type="spellEnd"/>
      <w:r w:rsidRPr="00701700">
        <w:t xml:space="preserve"> и многочисленные молитвенные барабаны. Охраняют здание 12 каменных львов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На территории дацана расположены пять ступ — </w:t>
      </w:r>
      <w:proofErr w:type="spellStart"/>
      <w:r w:rsidRPr="00701700">
        <w:t>субурганов</w:t>
      </w:r>
      <w:proofErr w:type="spellEnd"/>
      <w:r w:rsidRPr="00701700">
        <w:t xml:space="preserve">. По сказаниям буддистов, устройство </w:t>
      </w:r>
      <w:proofErr w:type="spellStart"/>
      <w:r w:rsidRPr="00701700">
        <w:t>субурганов</w:t>
      </w:r>
      <w:proofErr w:type="spellEnd"/>
      <w:r w:rsidRPr="00701700">
        <w:t xml:space="preserve">, как памятников замечательнейших священных событий, начато было в Индии еще при жизни Будды </w:t>
      </w:r>
      <w:proofErr w:type="spellStart"/>
      <w:r w:rsidRPr="00701700">
        <w:t>Шакьямуни</w:t>
      </w:r>
      <w:proofErr w:type="spellEnd"/>
      <w:r w:rsidRPr="00701700">
        <w:t xml:space="preserve">. Впоследствии </w:t>
      </w:r>
      <w:proofErr w:type="spellStart"/>
      <w:r w:rsidRPr="00701700">
        <w:t>субурганы</w:t>
      </w:r>
      <w:proofErr w:type="spellEnd"/>
      <w:r w:rsidRPr="00701700">
        <w:t xml:space="preserve"> воздвигались там не только на местах замечательных событий, но и служили  гробницами для лам, известных святостью своей жизни и подвигами на благо буддийской веры. В домашнем алтаре, который есть у каждого верующего человека, можно увидеть маленькую копию ступы. Она является обязательным атрибутом любого буддийского алтаря. Служа изображением священных предметов, напоминающих о славных событиях из истории буддизма, </w:t>
      </w:r>
      <w:proofErr w:type="spellStart"/>
      <w:r w:rsidRPr="00701700">
        <w:t>субурганы</w:t>
      </w:r>
      <w:proofErr w:type="spellEnd"/>
      <w:r w:rsidRPr="00701700">
        <w:t xml:space="preserve"> являются для буддистов такими же предметами поклонения и чествования, как статуи божеств.</w:t>
      </w:r>
    </w:p>
    <w:p w:rsidR="00232112" w:rsidRPr="00701700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  <w:r w:rsidRPr="00701700">
        <w:t xml:space="preserve">Особой любовью и заботой пользуется маленькая оранжерея </w:t>
      </w:r>
      <w:proofErr w:type="spellStart"/>
      <w:r w:rsidRPr="00701700">
        <w:t>Иволгинского</w:t>
      </w:r>
      <w:proofErr w:type="spellEnd"/>
      <w:r w:rsidRPr="00701700">
        <w:t xml:space="preserve"> дацана. Более тридцати лет тому назад было построено это здание оранжерейного типа. Здесь за стеклом растет священное дерево </w:t>
      </w:r>
      <w:proofErr w:type="spellStart"/>
      <w:r w:rsidRPr="00701700">
        <w:t>Бодхи</w:t>
      </w:r>
      <w:proofErr w:type="spellEnd"/>
      <w:r w:rsidRPr="00701700">
        <w:t xml:space="preserve">. Отросток этого дерева был привезен из Индии </w:t>
      </w:r>
      <w:proofErr w:type="spellStart"/>
      <w:r w:rsidRPr="00701700">
        <w:t>Хамбо</w:t>
      </w:r>
      <w:proofErr w:type="spellEnd"/>
      <w:r w:rsidRPr="00701700">
        <w:t xml:space="preserve"> Ламой </w:t>
      </w:r>
      <w:proofErr w:type="spellStart"/>
      <w:r w:rsidRPr="00701700">
        <w:t>Жамбал</w:t>
      </w:r>
      <w:proofErr w:type="spellEnd"/>
      <w:r w:rsidRPr="00701700">
        <w:t xml:space="preserve"> </w:t>
      </w:r>
      <w:proofErr w:type="spellStart"/>
      <w:r w:rsidRPr="00701700">
        <w:t>Доржи</w:t>
      </w:r>
      <w:proofErr w:type="spellEnd"/>
      <w:r w:rsidRPr="00701700">
        <w:t xml:space="preserve"> Гомбоевым в 1970 году, и в настоящий момент оно превратилось в небольшую рощицу.</w:t>
      </w:r>
    </w:p>
    <w:p w:rsidR="002B01F1" w:rsidRPr="00701700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</w:pPr>
    </w:p>
    <w:p w:rsidR="002B01F1" w:rsidRPr="00701700" w:rsidRDefault="002B01F1" w:rsidP="00701700">
      <w:pPr>
        <w:pStyle w:val="a6"/>
        <w:ind w:left="142"/>
      </w:pPr>
      <w:r w:rsidRPr="00701700">
        <w:t xml:space="preserve">Сюда в дацан, расположенный посреди бурятской степи, приезжают сотни тысяч людей со всего мира. Все хотят посмотреть на ЭТО своими глазами. И далеко не каждому удается подняться на самый верхний этаж храма и увидеть настоящее чудо. Снимать и фотографировать там нельзя. В </w:t>
      </w:r>
      <w:proofErr w:type="spellStart"/>
      <w:r w:rsidRPr="00701700">
        <w:t>Иволгинском</w:t>
      </w:r>
      <w:proofErr w:type="spellEnd"/>
      <w:r w:rsidRPr="00701700">
        <w:t xml:space="preserve"> дацане покоится величайшая реликвия — нетленное тело Великого ламы </w:t>
      </w:r>
      <w:proofErr w:type="spellStart"/>
      <w:r w:rsidRPr="00701700">
        <w:t>Даши-Доржо</w:t>
      </w:r>
      <w:proofErr w:type="spellEnd"/>
      <w:r w:rsidRPr="00701700">
        <w:t xml:space="preserve"> </w:t>
      </w:r>
      <w:proofErr w:type="spellStart"/>
      <w:r w:rsidRPr="00701700">
        <w:t>Итигэлова</w:t>
      </w:r>
      <w:proofErr w:type="spellEnd"/>
      <w:r w:rsidRPr="00701700">
        <w:t>. Тело прекрасно сохранилось, следов гниения или сильного высыхания не было.</w:t>
      </w:r>
    </w:p>
    <w:p w:rsidR="002B01F1" w:rsidRPr="00701700" w:rsidRDefault="002B01F1" w:rsidP="00701700">
      <w:pPr>
        <w:pStyle w:val="a6"/>
        <w:ind w:left="142"/>
      </w:pPr>
      <w:r w:rsidRPr="00701700">
        <w:t xml:space="preserve">В дацанах </w:t>
      </w:r>
      <w:r w:rsidR="00F2739C" w:rsidRPr="00701700">
        <w:t xml:space="preserve">служат ламы, </w:t>
      </w:r>
      <w:proofErr w:type="spellStart"/>
      <w:r w:rsidR="00F2739C" w:rsidRPr="00701700">
        <w:t>хувараки</w:t>
      </w:r>
      <w:proofErr w:type="spellEnd"/>
      <w:r w:rsidR="00F2739C" w:rsidRPr="00701700">
        <w:t xml:space="preserve">. </w:t>
      </w:r>
    </w:p>
    <w:p w:rsidR="00F2739C" w:rsidRPr="00701700" w:rsidRDefault="00F2739C" w:rsidP="00701700">
      <w:pPr>
        <w:pStyle w:val="a6"/>
        <w:ind w:left="142"/>
        <w:rPr>
          <w:color w:val="202124"/>
          <w:shd w:val="clear" w:color="auto" w:fill="FFFFFF"/>
        </w:rPr>
      </w:pPr>
      <w:proofErr w:type="spellStart"/>
      <w:r w:rsidRPr="00701700">
        <w:rPr>
          <w:b/>
          <w:bCs/>
          <w:color w:val="202124"/>
          <w:shd w:val="clear" w:color="auto" w:fill="FFFFFF"/>
        </w:rPr>
        <w:lastRenderedPageBreak/>
        <w:t>Ла́ма</w:t>
      </w:r>
      <w:proofErr w:type="spellEnd"/>
      <w:r w:rsidRPr="00701700">
        <w:rPr>
          <w:color w:val="202124"/>
          <w:shd w:val="clear" w:color="auto" w:fill="FFFFFF"/>
        </w:rPr>
        <w:t> </w:t>
      </w:r>
      <w:proofErr w:type="gramStart"/>
      <w:r w:rsidRPr="00701700">
        <w:rPr>
          <w:color w:val="202124"/>
          <w:shd w:val="clear" w:color="auto" w:fill="FFFFFF"/>
        </w:rPr>
        <w:t>-с</w:t>
      </w:r>
      <w:proofErr w:type="gramEnd"/>
      <w:r w:rsidRPr="00701700">
        <w:rPr>
          <w:color w:val="202124"/>
          <w:shd w:val="clear" w:color="auto" w:fill="FFFFFF"/>
        </w:rPr>
        <w:t>обирательное название буддийского учителя в тибето-монгольском, в том числе российском </w:t>
      </w:r>
      <w:r w:rsidRPr="00701700">
        <w:rPr>
          <w:b/>
          <w:bCs/>
          <w:color w:val="202124"/>
          <w:shd w:val="clear" w:color="auto" w:fill="FFFFFF"/>
        </w:rPr>
        <w:t>буддизме</w:t>
      </w:r>
      <w:r w:rsidRPr="00701700">
        <w:rPr>
          <w:color w:val="202124"/>
          <w:shd w:val="clear" w:color="auto" w:fill="FFFFFF"/>
        </w:rPr>
        <w:t>. Обычно считается, равнозначным санскритскому понятию "гуру".</w:t>
      </w:r>
    </w:p>
    <w:p w:rsidR="00F2739C" w:rsidRPr="00701700" w:rsidRDefault="00F2739C" w:rsidP="00701700">
      <w:pPr>
        <w:pStyle w:val="a6"/>
        <w:ind w:left="142"/>
        <w:rPr>
          <w:color w:val="202124"/>
          <w:shd w:val="clear" w:color="auto" w:fill="FFFFFF"/>
        </w:rPr>
      </w:pPr>
      <w:r w:rsidRPr="00701700">
        <w:rPr>
          <w:b/>
          <w:bCs/>
          <w:color w:val="202124"/>
          <w:shd w:val="clear" w:color="auto" w:fill="FFFFFF"/>
        </w:rPr>
        <w:t xml:space="preserve">Ламы проводят хуралы, </w:t>
      </w:r>
    </w:p>
    <w:p w:rsidR="00F2739C" w:rsidRPr="00701700" w:rsidRDefault="00F2739C" w:rsidP="00701700">
      <w:pPr>
        <w:pStyle w:val="a6"/>
        <w:ind w:left="142"/>
        <w:rPr>
          <w:color w:val="000000"/>
          <w:shd w:val="clear" w:color="auto" w:fill="FFFFFF"/>
        </w:rPr>
      </w:pPr>
      <w:proofErr w:type="spellStart"/>
      <w:r w:rsidRPr="00701700">
        <w:rPr>
          <w:b/>
          <w:bCs/>
          <w:color w:val="202124"/>
          <w:shd w:val="clear" w:color="auto" w:fill="FFFFFF"/>
        </w:rPr>
        <w:t>Хувара</w:t>
      </w:r>
      <w:proofErr w:type="gramStart"/>
      <w:r w:rsidRPr="00701700">
        <w:rPr>
          <w:b/>
          <w:bCs/>
          <w:color w:val="202124"/>
          <w:shd w:val="clear" w:color="auto" w:fill="FFFFFF"/>
        </w:rPr>
        <w:t>к</w:t>
      </w:r>
      <w:proofErr w:type="spellEnd"/>
      <w:r w:rsidRPr="00701700">
        <w:t>-</w:t>
      </w:r>
      <w:proofErr w:type="gramEnd"/>
      <w:r w:rsidRPr="00701700">
        <w:rPr>
          <w:rStyle w:val="10"/>
          <w:color w:val="000000"/>
          <w:sz w:val="24"/>
          <w:szCs w:val="24"/>
          <w:shd w:val="clear" w:color="auto" w:fill="FFFFFF"/>
        </w:rPr>
        <w:t xml:space="preserve"> </w:t>
      </w:r>
      <w:r w:rsidRPr="00701700">
        <w:rPr>
          <w:rStyle w:val="w"/>
          <w:color w:val="000000"/>
          <w:shd w:val="clear" w:color="auto" w:fill="FFFFFF"/>
        </w:rPr>
        <w:t>студент</w:t>
      </w:r>
      <w:r w:rsidRPr="00701700">
        <w:rPr>
          <w:color w:val="000000"/>
          <w:shd w:val="clear" w:color="auto" w:fill="FFFFFF"/>
        </w:rPr>
        <w:t>, </w:t>
      </w:r>
      <w:hyperlink r:id="rId9" w:history="1">
        <w:r w:rsidRPr="00701700">
          <w:rPr>
            <w:rStyle w:val="w"/>
            <w:color w:val="0D44A0"/>
            <w:u w:val="single"/>
            <w:shd w:val="clear" w:color="auto" w:fill="FFFFFF"/>
          </w:rPr>
          <w:t>послушник</w:t>
        </w:r>
      </w:hyperlink>
      <w:r w:rsidRPr="00701700">
        <w:rPr>
          <w:color w:val="000000"/>
          <w:shd w:val="clear" w:color="auto" w:fill="FFFFFF"/>
        </w:rPr>
        <w:t> </w:t>
      </w:r>
      <w:hyperlink r:id="rId10" w:history="1">
        <w:r w:rsidRPr="00701700">
          <w:rPr>
            <w:rStyle w:val="w"/>
            <w:color w:val="0D44A0"/>
            <w:u w:val="single"/>
            <w:shd w:val="clear" w:color="auto" w:fill="FFFFFF"/>
          </w:rPr>
          <w:t>буддийского</w:t>
        </w:r>
      </w:hyperlink>
      <w:r w:rsidRPr="00701700">
        <w:rPr>
          <w:color w:val="000000"/>
          <w:shd w:val="clear" w:color="auto" w:fill="FFFFFF"/>
        </w:rPr>
        <w:t> </w:t>
      </w:r>
      <w:hyperlink r:id="rId11" w:history="1">
        <w:r w:rsidRPr="00701700">
          <w:rPr>
            <w:rStyle w:val="w"/>
            <w:color w:val="0D44A0"/>
            <w:u w:val="single"/>
            <w:shd w:val="clear" w:color="auto" w:fill="FFFFFF"/>
          </w:rPr>
          <w:t>монастыря</w:t>
        </w:r>
      </w:hyperlink>
      <w:r w:rsidRPr="00701700">
        <w:rPr>
          <w:color w:val="000000"/>
          <w:shd w:val="clear" w:color="auto" w:fill="FFFFFF"/>
        </w:rPr>
        <w:t>, </w:t>
      </w:r>
      <w:r w:rsidRPr="00701700">
        <w:rPr>
          <w:rStyle w:val="w"/>
          <w:color w:val="000000"/>
          <w:shd w:val="clear" w:color="auto" w:fill="FFFFFF"/>
        </w:rPr>
        <w:t>ученик</w:t>
      </w:r>
      <w:r w:rsidRPr="00701700">
        <w:rPr>
          <w:color w:val="000000"/>
          <w:shd w:val="clear" w:color="auto" w:fill="FFFFFF"/>
        </w:rPr>
        <w:t> </w:t>
      </w:r>
      <w:hyperlink r:id="rId12" w:history="1">
        <w:r w:rsidRPr="00701700">
          <w:rPr>
            <w:rStyle w:val="w"/>
            <w:color w:val="0D44A0"/>
            <w:u w:val="single"/>
            <w:shd w:val="clear" w:color="auto" w:fill="FFFFFF"/>
          </w:rPr>
          <w:t>ламы</w:t>
        </w:r>
      </w:hyperlink>
      <w:r w:rsidRPr="00701700">
        <w:rPr>
          <w:color w:val="000000"/>
          <w:shd w:val="clear" w:color="auto" w:fill="FFFFFF"/>
        </w:rPr>
        <w:t>. </w:t>
      </w:r>
      <w:r w:rsidRPr="00701700">
        <w:rPr>
          <w:rStyle w:val="w"/>
          <w:color w:val="000000"/>
          <w:shd w:val="clear" w:color="auto" w:fill="FFFFFF"/>
        </w:rPr>
        <w:t>Студенты</w:t>
      </w:r>
      <w:r w:rsidRPr="00701700">
        <w:rPr>
          <w:color w:val="000000"/>
          <w:shd w:val="clear" w:color="auto" w:fill="FFFFFF"/>
        </w:rPr>
        <w:t>-</w:t>
      </w:r>
      <w:r w:rsidRPr="00701700">
        <w:rPr>
          <w:rStyle w:val="w"/>
          <w:color w:val="000000"/>
          <w:shd w:val="clear" w:color="auto" w:fill="FFFFFF"/>
        </w:rPr>
        <w:t>хувараки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бреют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головы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и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носят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единую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форму</w:t>
      </w:r>
      <w:r w:rsidRPr="00701700">
        <w:rPr>
          <w:color w:val="000000"/>
          <w:shd w:val="clear" w:color="auto" w:fill="FFFFFF"/>
        </w:rPr>
        <w:t> — </w:t>
      </w:r>
      <w:r w:rsidRPr="00701700">
        <w:rPr>
          <w:rStyle w:val="w"/>
          <w:color w:val="000000"/>
          <w:shd w:val="clear" w:color="auto" w:fill="FFFFFF"/>
        </w:rPr>
        <w:t>красное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одеяние</w:t>
      </w:r>
      <w:r w:rsidRPr="00701700">
        <w:rPr>
          <w:color w:val="000000"/>
          <w:shd w:val="clear" w:color="auto" w:fill="FFFFFF"/>
        </w:rPr>
        <w:t>, </w:t>
      </w:r>
      <w:r w:rsidRPr="00701700">
        <w:rPr>
          <w:rStyle w:val="w"/>
          <w:color w:val="000000"/>
          <w:shd w:val="clear" w:color="auto" w:fill="FFFFFF"/>
        </w:rPr>
        <w:t>похожее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на</w:t>
      </w:r>
      <w:r w:rsidRPr="00701700">
        <w:rPr>
          <w:color w:val="000000"/>
          <w:shd w:val="clear" w:color="auto" w:fill="FFFFFF"/>
        </w:rPr>
        <w:t> </w:t>
      </w:r>
      <w:r w:rsidRPr="00701700">
        <w:rPr>
          <w:rStyle w:val="w"/>
          <w:color w:val="000000"/>
          <w:shd w:val="clear" w:color="auto" w:fill="FFFFFF"/>
        </w:rPr>
        <w:t>римскую</w:t>
      </w:r>
      <w:r w:rsidRPr="00701700">
        <w:rPr>
          <w:color w:val="000000"/>
          <w:shd w:val="clear" w:color="auto" w:fill="FFFFFF"/>
        </w:rPr>
        <w:t> </w:t>
      </w:r>
      <w:hyperlink r:id="rId13" w:history="1">
        <w:r w:rsidRPr="00701700">
          <w:rPr>
            <w:rStyle w:val="w"/>
            <w:color w:val="0D44A0"/>
            <w:u w:val="single"/>
            <w:shd w:val="clear" w:color="auto" w:fill="FFFFFF"/>
          </w:rPr>
          <w:t>тогу</w:t>
        </w:r>
      </w:hyperlink>
      <w:r w:rsidRPr="00701700">
        <w:rPr>
          <w:color w:val="000000"/>
          <w:shd w:val="clear" w:color="auto" w:fill="FFFFFF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После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зачисления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университет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обет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послушника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включающий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основном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укрощение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ума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тела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речи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сознания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живут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территории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домах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священнослужителей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Свой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спартанский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быт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обустраивают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сами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День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начинается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раннего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подъема</w:t>
      </w:r>
      <w:r w:rsidRPr="00701700">
        <w:rPr>
          <w:color w:val="000000"/>
        </w:rPr>
        <w:t> (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пять</w:t>
      </w:r>
      <w:r w:rsidRPr="00701700">
        <w:rPr>
          <w:color w:val="000000"/>
        </w:rPr>
        <w:t>-</w:t>
      </w:r>
      <w:r w:rsidRPr="00701700">
        <w:rPr>
          <w:rStyle w:val="w"/>
          <w:rFonts w:eastAsiaTheme="majorEastAsia"/>
          <w:color w:val="000000"/>
        </w:rPr>
        <w:t>шесть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утра</w:t>
      </w:r>
      <w:r w:rsidRPr="00701700">
        <w:rPr>
          <w:color w:val="000000"/>
        </w:rPr>
        <w:t>)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утреннего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хурала</w:t>
      </w:r>
      <w:r w:rsidRPr="00701700">
        <w:rPr>
          <w:color w:val="000000"/>
        </w:rPr>
        <w:t> (</w:t>
      </w:r>
      <w:r w:rsidRPr="00701700">
        <w:rPr>
          <w:rStyle w:val="w"/>
          <w:rFonts w:eastAsiaTheme="majorEastAsia"/>
          <w:color w:val="000000"/>
        </w:rPr>
        <w:t>молебна</w:t>
      </w:r>
      <w:r w:rsidRPr="00701700">
        <w:rPr>
          <w:color w:val="000000"/>
        </w:rPr>
        <w:t>). </w:t>
      </w:r>
      <w:r w:rsidRPr="00701700">
        <w:rPr>
          <w:rStyle w:val="w"/>
          <w:rFonts w:eastAsiaTheme="majorEastAsia"/>
          <w:color w:val="000000"/>
        </w:rPr>
        <w:t>Два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больших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перерыва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занятиях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длятся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часу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За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это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время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успевают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приготовить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себе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еду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поесть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привести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порядок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помещение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котором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живут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С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пяти</w:t>
      </w:r>
      <w:r w:rsidRPr="00701700">
        <w:rPr>
          <w:color w:val="000000"/>
        </w:rPr>
        <w:t>-</w:t>
      </w:r>
      <w:r w:rsidRPr="00701700">
        <w:rPr>
          <w:rStyle w:val="w"/>
          <w:rFonts w:eastAsiaTheme="majorEastAsia"/>
          <w:color w:val="000000"/>
        </w:rPr>
        <w:t>семи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вечера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выполняют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домашние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задания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ужинают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следующее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утро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ровно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шесть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снова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идет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на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хурал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Кроме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учебы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участвуют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хозяйственных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делах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  <w:r w:rsidRPr="00701700">
        <w:rPr>
          <w:color w:val="000000"/>
        </w:rPr>
        <w:t>. </w:t>
      </w:r>
      <w:r w:rsidRPr="00701700">
        <w:rPr>
          <w:rStyle w:val="w"/>
          <w:rFonts w:eastAsiaTheme="majorEastAsia"/>
          <w:color w:val="000000"/>
        </w:rPr>
        <w:t>Например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готовят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его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здание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территорию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большим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храмовым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праздникам: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красят</w:t>
      </w:r>
      <w:r w:rsidRPr="00701700">
        <w:rPr>
          <w:color w:val="000000"/>
        </w:rPr>
        <w:t>, </w:t>
      </w:r>
      <w:r w:rsidRPr="00701700">
        <w:rPr>
          <w:rStyle w:val="w"/>
          <w:rFonts w:eastAsiaTheme="majorEastAsia"/>
          <w:color w:val="000000"/>
        </w:rPr>
        <w:t>делают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мелкий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ремонт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даже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строят</w:t>
      </w:r>
      <w:r w:rsidRPr="00701700">
        <w:rPr>
          <w:color w:val="000000"/>
        </w:rPr>
        <w:t>.</w:t>
      </w:r>
    </w:p>
    <w:p w:rsidR="00F2739C" w:rsidRPr="00701700" w:rsidRDefault="00F2739C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  <w:r w:rsidRPr="00701700">
        <w:rPr>
          <w:rStyle w:val="w"/>
          <w:rFonts w:eastAsiaTheme="majorEastAsia"/>
          <w:color w:val="000000"/>
        </w:rPr>
        <w:t>Во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время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летних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каникул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хуваракам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разрешается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подрабатывать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за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пределами</w:t>
      </w:r>
      <w:r w:rsidRPr="00701700">
        <w:rPr>
          <w:color w:val="000000"/>
        </w:rPr>
        <w:t> </w:t>
      </w:r>
      <w:r w:rsidRPr="00701700">
        <w:rPr>
          <w:rStyle w:val="w"/>
          <w:rFonts w:eastAsiaTheme="majorEastAsia"/>
          <w:color w:val="000000"/>
        </w:rPr>
        <w:t>дацана</w:t>
      </w:r>
    </w:p>
    <w:p w:rsidR="00701700" w:rsidRPr="00701700" w:rsidRDefault="00701700" w:rsidP="00701700">
      <w:pPr>
        <w:pStyle w:val="a6"/>
        <w:shd w:val="clear" w:color="auto" w:fill="FFFFFF"/>
        <w:spacing w:before="0" w:beforeAutospacing="0" w:after="0" w:afterAutospacing="0"/>
        <w:ind w:left="142"/>
        <w:rPr>
          <w:color w:val="000000"/>
        </w:rPr>
      </w:pPr>
    </w:p>
    <w:p w:rsidR="00701700" w:rsidRPr="00701700" w:rsidRDefault="00701700" w:rsidP="00701700">
      <w:pPr>
        <w:pStyle w:val="2"/>
        <w:spacing w:before="360" w:after="120"/>
        <w:ind w:left="142"/>
        <w:rPr>
          <w:rFonts w:ascii="Times New Roman" w:hAnsi="Times New Roman" w:cs="Times New Roman"/>
          <w:sz w:val="24"/>
          <w:szCs w:val="24"/>
        </w:rPr>
      </w:pPr>
      <w:r w:rsidRPr="00701700">
        <w:rPr>
          <w:rFonts w:ascii="Times New Roman" w:hAnsi="Times New Roman" w:cs="Times New Roman"/>
          <w:sz w:val="24"/>
          <w:szCs w:val="24"/>
        </w:rPr>
        <w:t>Заключение</w:t>
      </w:r>
    </w:p>
    <w:p w:rsidR="00701700" w:rsidRDefault="00701700" w:rsidP="00701700">
      <w:pPr>
        <w:pStyle w:val="a6"/>
        <w:spacing w:before="0" w:beforeAutospacing="0" w:after="375" w:afterAutospacing="0"/>
        <w:ind w:left="142"/>
      </w:pPr>
      <w:r w:rsidRPr="00701700">
        <w:t>Наш сегодняшний рассказ подошел к своему завершению. Надеемся, что вам было интересно узнать о правилах посещения буддийских монастырей и о том, какие ритуалы можно совершить в процессе пребывания там.</w:t>
      </w:r>
    </w:p>
    <w:p w:rsidR="00FA6FE8" w:rsidRPr="00701700" w:rsidRDefault="00FA6FE8" w:rsidP="00701700">
      <w:pPr>
        <w:pStyle w:val="a6"/>
        <w:spacing w:before="0" w:beforeAutospacing="0" w:after="375" w:afterAutospacing="0"/>
        <w:ind w:left="142"/>
      </w:pPr>
      <w:r>
        <w:t xml:space="preserve">Мы с </w:t>
      </w:r>
      <w:proofErr w:type="spellStart"/>
      <w:r>
        <w:t>Будамшуу</w:t>
      </w:r>
      <w:proofErr w:type="spellEnd"/>
      <w:r>
        <w:t xml:space="preserve"> прощаемся с вами до следующей встречи!</w:t>
      </w:r>
    </w:p>
    <w:p w:rsidR="002B01F1" w:rsidRPr="00701700" w:rsidRDefault="002B01F1" w:rsidP="00701700">
      <w:pPr>
        <w:pStyle w:val="a6"/>
        <w:shd w:val="clear" w:color="auto" w:fill="FFFFFF"/>
        <w:spacing w:before="0" w:beforeAutospacing="0" w:after="0" w:afterAutospacing="0"/>
        <w:ind w:left="142" w:right="565"/>
        <w:rPr>
          <w:color w:val="111111"/>
        </w:rPr>
      </w:pPr>
    </w:p>
    <w:sectPr w:rsidR="002B01F1" w:rsidRPr="00701700" w:rsidSect="00701700">
      <w:pgSz w:w="11906" w:h="16838"/>
      <w:pgMar w:top="851" w:right="849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62E1E"/>
    <w:multiLevelType w:val="hybridMultilevel"/>
    <w:tmpl w:val="6D107D0A"/>
    <w:lvl w:ilvl="0" w:tplc="326807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8A5309"/>
    <w:multiLevelType w:val="multilevel"/>
    <w:tmpl w:val="9C00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345C74"/>
    <w:multiLevelType w:val="multilevel"/>
    <w:tmpl w:val="26D41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1B51"/>
    <w:rsid w:val="00092EC9"/>
    <w:rsid w:val="00126DAD"/>
    <w:rsid w:val="001F1E00"/>
    <w:rsid w:val="00232112"/>
    <w:rsid w:val="00280F24"/>
    <w:rsid w:val="0028181B"/>
    <w:rsid w:val="00291B51"/>
    <w:rsid w:val="002B01F1"/>
    <w:rsid w:val="00303AFB"/>
    <w:rsid w:val="003701AB"/>
    <w:rsid w:val="003D6300"/>
    <w:rsid w:val="003F2F8B"/>
    <w:rsid w:val="004000A4"/>
    <w:rsid w:val="00403D61"/>
    <w:rsid w:val="00437D1C"/>
    <w:rsid w:val="00486973"/>
    <w:rsid w:val="00560441"/>
    <w:rsid w:val="005C05DF"/>
    <w:rsid w:val="005D041B"/>
    <w:rsid w:val="00701700"/>
    <w:rsid w:val="0087391E"/>
    <w:rsid w:val="00952FFE"/>
    <w:rsid w:val="009729DB"/>
    <w:rsid w:val="00974C11"/>
    <w:rsid w:val="00975F3F"/>
    <w:rsid w:val="00A477A7"/>
    <w:rsid w:val="00A70713"/>
    <w:rsid w:val="00AC5D5B"/>
    <w:rsid w:val="00D55654"/>
    <w:rsid w:val="00DD1676"/>
    <w:rsid w:val="00DD50B0"/>
    <w:rsid w:val="00DF3C10"/>
    <w:rsid w:val="00F260C2"/>
    <w:rsid w:val="00F2739C"/>
    <w:rsid w:val="00F5328F"/>
    <w:rsid w:val="00FA491E"/>
    <w:rsid w:val="00FA6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300"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  <w:style w:type="character" w:customStyle="1" w:styleId="w">
    <w:name w:val="w"/>
    <w:basedOn w:val="a0"/>
    <w:rsid w:val="00F2739C"/>
  </w:style>
  <w:style w:type="character" w:customStyle="1" w:styleId="entry-metacomments">
    <w:name w:val="entry-meta__comments"/>
    <w:basedOn w:val="a0"/>
    <w:rsid w:val="00701700"/>
  </w:style>
  <w:style w:type="character" w:customStyle="1" w:styleId="entry-metaviews">
    <w:name w:val="entry-meta__views"/>
    <w:basedOn w:val="a0"/>
    <w:rsid w:val="00701700"/>
  </w:style>
  <w:style w:type="character" w:customStyle="1" w:styleId="entry-category">
    <w:name w:val="entry-category"/>
    <w:basedOn w:val="a0"/>
    <w:rsid w:val="00701700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0170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01700"/>
    <w:rPr>
      <w:rFonts w:ascii="Arial" w:eastAsia="Times New Roman" w:hAnsi="Arial" w:cs="Arial"/>
      <w:vanish/>
      <w:sz w:val="16"/>
      <w:szCs w:val="16"/>
    </w:rPr>
  </w:style>
  <w:style w:type="paragraph" w:customStyle="1" w:styleId="comment-form-author">
    <w:name w:val="comment-form-author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a0"/>
    <w:rsid w:val="00701700"/>
  </w:style>
  <w:style w:type="paragraph" w:customStyle="1" w:styleId="comment-form-email">
    <w:name w:val="comment-form-email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url">
    <w:name w:val="comment-form-url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comment">
    <w:name w:val="comment-form-comment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70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0170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01700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1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91B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1B5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1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1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1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91B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91B5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91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291B51"/>
    <w:rPr>
      <w:rFonts w:asciiTheme="majorHAnsi" w:eastAsiaTheme="majorEastAsia" w:hAnsiTheme="majorHAnsi" w:cstheme="majorBidi"/>
      <w:color w:val="243F60" w:themeColor="accent1" w:themeShade="7F"/>
    </w:rPr>
  </w:style>
  <w:style w:type="table" w:styleId="a3">
    <w:name w:val="Table Grid"/>
    <w:basedOn w:val="a1"/>
    <w:uiPriority w:val="59"/>
    <w:rsid w:val="00291B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291B51"/>
    <w:rPr>
      <w:rFonts w:ascii="Times New Roman" w:eastAsiaTheme="minorEastAsia" w:hAnsi="Times New Roman" w:cs="Times New Roman"/>
    </w:rPr>
  </w:style>
  <w:style w:type="paragraph" w:styleId="a5">
    <w:name w:val="No Spacing"/>
    <w:link w:val="a4"/>
    <w:uiPriority w:val="1"/>
    <w:qFormat/>
    <w:rsid w:val="00291B51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1">
    <w:name w:val="c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291B51"/>
  </w:style>
  <w:style w:type="character" w:customStyle="1" w:styleId="c2">
    <w:name w:val="c2"/>
    <w:basedOn w:val="a0"/>
    <w:rsid w:val="00291B51"/>
  </w:style>
  <w:style w:type="paragraph" w:styleId="a6">
    <w:name w:val="Normal (Web)"/>
    <w:basedOn w:val="a"/>
    <w:uiPriority w:val="99"/>
    <w:unhideWhenUsed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91B51"/>
    <w:rPr>
      <w:rFonts w:ascii="Tahoma" w:hAnsi="Tahoma" w:cs="Tahoma"/>
      <w:sz w:val="16"/>
      <w:szCs w:val="16"/>
    </w:rPr>
  </w:style>
  <w:style w:type="paragraph" w:customStyle="1" w:styleId="c10">
    <w:name w:val="c1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91B51"/>
  </w:style>
  <w:style w:type="character" w:customStyle="1" w:styleId="c17">
    <w:name w:val="c17"/>
    <w:basedOn w:val="a0"/>
    <w:rsid w:val="00291B51"/>
  </w:style>
  <w:style w:type="character" w:customStyle="1" w:styleId="c6">
    <w:name w:val="c6"/>
    <w:basedOn w:val="a0"/>
    <w:rsid w:val="00291B51"/>
  </w:style>
  <w:style w:type="character" w:styleId="a9">
    <w:name w:val="Strong"/>
    <w:basedOn w:val="a0"/>
    <w:uiPriority w:val="22"/>
    <w:qFormat/>
    <w:rsid w:val="00291B51"/>
    <w:rPr>
      <w:b/>
      <w:bCs/>
    </w:rPr>
  </w:style>
  <w:style w:type="paragraph" w:styleId="aa">
    <w:name w:val="header"/>
    <w:basedOn w:val="a"/>
    <w:link w:val="ab"/>
    <w:uiPriority w:val="99"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91B51"/>
  </w:style>
  <w:style w:type="paragraph" w:styleId="ac">
    <w:name w:val="footer"/>
    <w:basedOn w:val="a"/>
    <w:link w:val="ad"/>
    <w:uiPriority w:val="99"/>
    <w:semiHidden/>
    <w:unhideWhenUsed/>
    <w:rsid w:val="00291B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91B51"/>
  </w:style>
  <w:style w:type="character" w:customStyle="1" w:styleId="mw-headline">
    <w:name w:val="mw-headline"/>
    <w:basedOn w:val="a0"/>
    <w:rsid w:val="00291B51"/>
  </w:style>
  <w:style w:type="character" w:customStyle="1" w:styleId="mw-editsection">
    <w:name w:val="mw-editsection"/>
    <w:basedOn w:val="a0"/>
    <w:rsid w:val="00291B51"/>
  </w:style>
  <w:style w:type="character" w:customStyle="1" w:styleId="mw-editsection-bracket">
    <w:name w:val="mw-editsection-bracket"/>
    <w:basedOn w:val="a0"/>
    <w:rsid w:val="00291B51"/>
  </w:style>
  <w:style w:type="character" w:styleId="ae">
    <w:name w:val="Hyperlink"/>
    <w:basedOn w:val="a0"/>
    <w:uiPriority w:val="99"/>
    <w:semiHidden/>
    <w:unhideWhenUsed/>
    <w:rsid w:val="00291B51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291B51"/>
  </w:style>
  <w:style w:type="paragraph" w:customStyle="1" w:styleId="articleheaderstorytitle">
    <w:name w:val="article_header_story_titl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icleheadertime">
    <w:name w:val="article_header_time"/>
    <w:basedOn w:val="a0"/>
    <w:rsid w:val="00291B51"/>
  </w:style>
  <w:style w:type="character" w:customStyle="1" w:styleId="articleheaderupdate">
    <w:name w:val="article_header_update"/>
    <w:basedOn w:val="a0"/>
    <w:rsid w:val="00291B51"/>
  </w:style>
  <w:style w:type="character" w:customStyle="1" w:styleId="articleheaderitemviews">
    <w:name w:val="article_header_item_views"/>
    <w:basedOn w:val="a0"/>
    <w:rsid w:val="00291B51"/>
  </w:style>
  <w:style w:type="character" w:customStyle="1" w:styleId="articleheaderitemlikes">
    <w:name w:val="article_header_item_likes"/>
    <w:basedOn w:val="a0"/>
    <w:rsid w:val="00291B51"/>
  </w:style>
  <w:style w:type="character" w:customStyle="1" w:styleId="articleheaderitemdislikes">
    <w:name w:val="article_header_item_dislikes"/>
    <w:basedOn w:val="a0"/>
    <w:rsid w:val="00291B51"/>
  </w:style>
  <w:style w:type="character" w:styleId="af">
    <w:name w:val="Emphasis"/>
    <w:basedOn w:val="a0"/>
    <w:uiPriority w:val="20"/>
    <w:qFormat/>
    <w:rsid w:val="00291B51"/>
    <w:rPr>
      <w:i/>
      <w:iCs/>
    </w:rPr>
  </w:style>
  <w:style w:type="paragraph" w:styleId="af0">
    <w:name w:val="List Paragraph"/>
    <w:basedOn w:val="a"/>
    <w:uiPriority w:val="34"/>
    <w:qFormat/>
    <w:rsid w:val="00291B51"/>
    <w:pPr>
      <w:ind w:left="720"/>
      <w:contextualSpacing/>
    </w:pPr>
  </w:style>
  <w:style w:type="character" w:customStyle="1" w:styleId="c14">
    <w:name w:val="c14"/>
    <w:basedOn w:val="a0"/>
    <w:rsid w:val="00291B51"/>
  </w:style>
  <w:style w:type="paragraph" w:customStyle="1" w:styleId="c5">
    <w:name w:val="c5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291B51"/>
  </w:style>
  <w:style w:type="paragraph" w:customStyle="1" w:styleId="a-txt">
    <w:name w:val="a-txt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291B51"/>
  </w:style>
  <w:style w:type="paragraph" w:customStyle="1" w:styleId="p1">
    <w:name w:val="p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91B51"/>
  </w:style>
  <w:style w:type="character" w:customStyle="1" w:styleId="s3">
    <w:name w:val="s3"/>
    <w:basedOn w:val="a0"/>
    <w:rsid w:val="00291B51"/>
  </w:style>
  <w:style w:type="character" w:customStyle="1" w:styleId="c12">
    <w:name w:val="c12"/>
    <w:basedOn w:val="a0"/>
    <w:rsid w:val="00291B51"/>
  </w:style>
  <w:style w:type="character" w:customStyle="1" w:styleId="c8">
    <w:name w:val="c8"/>
    <w:basedOn w:val="a0"/>
    <w:rsid w:val="00291B51"/>
  </w:style>
  <w:style w:type="paragraph" w:customStyle="1" w:styleId="c50">
    <w:name w:val="c50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291B51"/>
  </w:style>
  <w:style w:type="paragraph" w:customStyle="1" w:styleId="c34">
    <w:name w:val="c3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291B51"/>
  </w:style>
  <w:style w:type="paragraph" w:customStyle="1" w:styleId="c36">
    <w:name w:val="c36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291B51"/>
  </w:style>
  <w:style w:type="character" w:customStyle="1" w:styleId="c25">
    <w:name w:val="c25"/>
    <w:basedOn w:val="a0"/>
    <w:rsid w:val="00291B51"/>
  </w:style>
  <w:style w:type="paragraph" w:customStyle="1" w:styleId="c27">
    <w:name w:val="c27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291B51"/>
  </w:style>
  <w:style w:type="character" w:customStyle="1" w:styleId="c23">
    <w:name w:val="c23"/>
    <w:basedOn w:val="a0"/>
    <w:rsid w:val="00291B51"/>
  </w:style>
  <w:style w:type="character" w:customStyle="1" w:styleId="c20">
    <w:name w:val="c20"/>
    <w:basedOn w:val="a0"/>
    <w:rsid w:val="00291B51"/>
  </w:style>
  <w:style w:type="character" w:customStyle="1" w:styleId="c13">
    <w:name w:val="c13"/>
    <w:basedOn w:val="a0"/>
    <w:rsid w:val="00291B51"/>
  </w:style>
  <w:style w:type="character" w:customStyle="1" w:styleId="ff6">
    <w:name w:val="ff6"/>
    <w:basedOn w:val="a0"/>
    <w:rsid w:val="00291B51"/>
  </w:style>
  <w:style w:type="paragraph" w:styleId="HTML">
    <w:name w:val="HTML Preformatted"/>
    <w:basedOn w:val="a"/>
    <w:link w:val="HTML0"/>
    <w:uiPriority w:val="99"/>
    <w:semiHidden/>
    <w:unhideWhenUsed/>
    <w:rsid w:val="00291B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91B5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doc">
    <w:name w:val="textdoc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ame2">
    <w:name w:val="title_name2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1">
    <w:name w:val="c151"/>
    <w:basedOn w:val="a"/>
    <w:rsid w:val="00291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291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16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0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99110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5A80B1"/>
                        <w:left w:val="none" w:sz="0" w:space="0" w:color="auto"/>
                        <w:bottom w:val="none" w:sz="0" w:space="15" w:color="5A80B1"/>
                        <w:right w:val="none" w:sz="0" w:space="23" w:color="5A80B1"/>
                      </w:divBdr>
                    </w:div>
                    <w:div w:id="1021473289">
                      <w:blockQuote w:val="1"/>
                      <w:marLeft w:val="-1050"/>
                      <w:marRight w:val="0"/>
                      <w:marTop w:val="525"/>
                      <w:marBottom w:val="525"/>
                      <w:divBdr>
                        <w:top w:val="none" w:sz="0" w:space="15" w:color="5A80B1"/>
                        <w:left w:val="none" w:sz="0" w:space="0" w:color="auto"/>
                        <w:bottom w:val="none" w:sz="0" w:space="15" w:color="5A80B1"/>
                        <w:right w:val="none" w:sz="0" w:space="23" w:color="5A80B1"/>
                      </w:divBdr>
                    </w:div>
                  </w:divsChild>
                </w:div>
                <w:div w:id="1963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993666">
                  <w:marLeft w:val="0"/>
                  <w:marRight w:val="0"/>
                  <w:marTop w:val="0"/>
                  <w:marBottom w:val="450"/>
                  <w:divBdr>
                    <w:top w:val="single" w:sz="36" w:space="15" w:color="EFEDE7"/>
                    <w:left w:val="single" w:sz="36" w:space="15" w:color="EFEDE7"/>
                    <w:bottom w:val="single" w:sz="36" w:space="15" w:color="EFEDE7"/>
                    <w:right w:val="single" w:sz="36" w:space="15" w:color="EFEDE7"/>
                  </w:divBdr>
                  <w:divsChild>
                    <w:div w:id="1620183989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1024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3952">
                      <w:marLeft w:val="0"/>
                      <w:marRight w:val="0"/>
                      <w:marTop w:val="0"/>
                      <w:marBottom w:val="3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747445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927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866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177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5021607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82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28328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4825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74276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56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703879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6792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29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2815452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45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7625642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886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37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893523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539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3457117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80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4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308610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39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1951080">
                          <w:marLeft w:val="60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810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72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002165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49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829089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290165">
                          <w:marLeft w:val="0"/>
                          <w:marRight w:val="0"/>
                          <w:marTop w:val="375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46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57657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679112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68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67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  <w:div w:id="6952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43945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188640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8836794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096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6" w:space="11" w:color="DADADA"/>
                <w:right w:val="none" w:sz="0" w:space="0" w:color="auto"/>
              </w:divBdr>
            </w:div>
          </w:divsChild>
        </w:div>
      </w:divsChild>
    </w:div>
    <w:div w:id="7643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-buddizme.ru/prazdniki-i-obryady/podnosheniya-v-buddizme" TargetMode="External"/><Relationship Id="rId13" Type="http://schemas.openxmlformats.org/officeDocument/2006/relationships/hyperlink" Target="https://dic.academic.ru/dic.nsf/ruwiki/54684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C%D0%BE%D0%BD%D0%B0%D1%81%D1%82%D1%8B%D1%80%D1%8C" TargetMode="External"/><Relationship Id="rId12" Type="http://schemas.openxmlformats.org/officeDocument/2006/relationships/hyperlink" Target="https://dic.academic.ru/dic.nsf/ruwiki/1540412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1%D1%83%D0%B4%D0%B4%D0%B8%D0%B7%D0%BC" TargetMode="External"/><Relationship Id="rId11" Type="http://schemas.openxmlformats.org/officeDocument/2006/relationships/hyperlink" Target="https://dic.academic.ru/dic.nsf/ruwiki/266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c.academic.ru/dic.nsf/ruwiki/21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c.academic.ru/dic.nsf/ruwiki/739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B3B21-5DC4-4E15-9296-7C22B735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1470</Words>
  <Characters>8383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Колокольчик</cp:lastModifiedBy>
  <cp:revision>8</cp:revision>
  <dcterms:created xsi:type="dcterms:W3CDTF">2022-11-15T08:45:00Z</dcterms:created>
  <dcterms:modified xsi:type="dcterms:W3CDTF">2022-11-16T03:25:00Z</dcterms:modified>
</cp:coreProperties>
</file>