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DA" w:rsidRDefault="004506DA" w:rsidP="004506DA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МУ «Комитет по образованию Администрации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-Удэ»</w:t>
      </w:r>
    </w:p>
    <w:p w:rsidR="004506DA" w:rsidRDefault="004506DA" w:rsidP="004506DA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Муниципальное автономное дошкольное образовательное учреждение</w:t>
      </w:r>
    </w:p>
    <w:p w:rsidR="004506DA" w:rsidRDefault="004506DA" w:rsidP="004506DA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детский сад №64 «Колокольчик» комбинированного вида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</w:t>
      </w:r>
    </w:p>
    <w:p w:rsidR="004506DA" w:rsidRDefault="004506DA" w:rsidP="004506DA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670013,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-Удэ, ул. Ключевская, 18А</w:t>
      </w:r>
    </w:p>
    <w:p w:rsidR="004506DA" w:rsidRDefault="004506DA" w:rsidP="004506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телефон: 43-73-41   </w:t>
      </w:r>
      <w:r>
        <w:rPr>
          <w:rFonts w:ascii="Times New Roman" w:hAnsi="Times New Roman"/>
          <w:b/>
          <w:color w:val="7030A0"/>
          <w:lang w:val="en-US"/>
        </w:rPr>
        <w:t>e</w:t>
      </w:r>
      <w:r>
        <w:rPr>
          <w:rFonts w:ascii="Times New Roman" w:hAnsi="Times New Roman"/>
          <w:b/>
          <w:color w:val="7030A0"/>
        </w:rPr>
        <w:t>-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: 64-</w:t>
      </w:r>
      <w:proofErr w:type="spellStart"/>
      <w:r>
        <w:rPr>
          <w:rFonts w:ascii="Times New Roman" w:hAnsi="Times New Roman"/>
          <w:b/>
          <w:color w:val="7030A0"/>
          <w:lang w:val="en-US"/>
        </w:rPr>
        <w:t>mdou</w:t>
      </w:r>
      <w:proofErr w:type="spellEnd"/>
      <w:r>
        <w:rPr>
          <w:rFonts w:ascii="Times New Roman" w:hAnsi="Times New Roman"/>
          <w:b/>
          <w:color w:val="7030A0"/>
        </w:rPr>
        <w:t>@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.</w:t>
      </w:r>
      <w:proofErr w:type="spellStart"/>
      <w:r>
        <w:rPr>
          <w:rFonts w:ascii="Times New Roman" w:hAnsi="Times New Roman"/>
          <w:b/>
          <w:color w:val="7030A0"/>
          <w:lang w:val="en-US"/>
        </w:rPr>
        <w:t>ru</w:t>
      </w:r>
      <w:proofErr w:type="spellEnd"/>
    </w:p>
    <w:p w:rsidR="004506DA" w:rsidRDefault="004506DA" w:rsidP="004506DA">
      <w:pPr>
        <w:jc w:val="center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4ACCE66" wp14:editId="54771657">
            <wp:simplePos x="0" y="0"/>
            <wp:positionH relativeFrom="column">
              <wp:posOffset>-348615</wp:posOffset>
            </wp:positionH>
            <wp:positionV relativeFrom="paragraph">
              <wp:posOffset>330835</wp:posOffset>
            </wp:positionV>
            <wp:extent cx="3905250" cy="2928620"/>
            <wp:effectExtent l="0" t="0" r="0" b="5080"/>
            <wp:wrapThrough wrapText="bothSides">
              <wp:wrapPolygon edited="0">
                <wp:start x="0" y="0"/>
                <wp:lineTo x="0" y="21497"/>
                <wp:lineTo x="21495" y="21497"/>
                <wp:lineTo x="214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0995872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6DA" w:rsidRDefault="004506DA" w:rsidP="004506DA">
      <w:pPr>
        <w:rPr>
          <w:rFonts w:ascii="Calibri" w:hAnsi="Calibri" w:cs="Times New Roman"/>
          <w:b/>
          <w:color w:val="000000"/>
          <w:sz w:val="20"/>
          <w:szCs w:val="28"/>
        </w:rPr>
      </w:pPr>
    </w:p>
    <w:p w:rsidR="0026286E" w:rsidRDefault="0026286E" w:rsidP="00297E85">
      <w:pPr>
        <w:ind w:left="0"/>
      </w:pPr>
    </w:p>
    <w:p w:rsidR="00297E85" w:rsidRDefault="00472A41" w:rsidP="00472A41">
      <w:pPr>
        <w:shd w:val="clear" w:color="auto" w:fill="FFFFFF"/>
        <w:spacing w:before="90" w:after="90" w:line="315" w:lineRule="atLeast"/>
        <w:ind w:left="0" w:right="0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</w:pPr>
      <w:r w:rsidRPr="004506DA"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  <w:t>Проект «Радужная неделя» в средней группе</w:t>
      </w:r>
    </w:p>
    <w:p w:rsidR="004506DA" w:rsidRDefault="004506DA" w:rsidP="00472A41">
      <w:pPr>
        <w:shd w:val="clear" w:color="auto" w:fill="FFFFFF"/>
        <w:spacing w:before="90" w:after="90" w:line="315" w:lineRule="atLeast"/>
        <w:ind w:left="0" w:right="0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</w:pPr>
    </w:p>
    <w:p w:rsidR="004506DA" w:rsidRPr="004506DA" w:rsidRDefault="004506DA" w:rsidP="00472A41">
      <w:pPr>
        <w:shd w:val="clear" w:color="auto" w:fill="FFFFFF"/>
        <w:spacing w:before="90" w:after="90" w:line="315" w:lineRule="atLeast"/>
        <w:ind w:left="0" w:right="0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  <w:lang w:eastAsia="ru-RU"/>
        </w:rPr>
      </w:pPr>
      <w:bookmarkStart w:id="0" w:name="_GoBack"/>
      <w:bookmarkEnd w:id="0"/>
    </w:p>
    <w:p w:rsidR="001E79C8" w:rsidRPr="004506DA" w:rsidRDefault="001E79C8" w:rsidP="001E79C8">
      <w:pPr>
        <w:shd w:val="clear" w:color="auto" w:fill="FFFFFF"/>
        <w:spacing w:before="90" w:after="90" w:line="315" w:lineRule="atLeast"/>
        <w:ind w:left="0" w:righ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proofErr w:type="spellStart"/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Цыбикжапова</w:t>
      </w:r>
      <w:proofErr w:type="spellEnd"/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Е.Б.</w:t>
      </w:r>
    </w:p>
    <w:p w:rsidR="004506DA" w:rsidRPr="004506DA" w:rsidRDefault="004506DA" w:rsidP="001E79C8">
      <w:pPr>
        <w:shd w:val="clear" w:color="auto" w:fill="FFFFFF"/>
        <w:spacing w:before="90" w:after="90" w:line="315" w:lineRule="atLeast"/>
        <w:ind w:left="0" w:righ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DA" w:rsidRPr="004506DA" w:rsidRDefault="004506DA" w:rsidP="001E79C8">
      <w:pPr>
        <w:shd w:val="clear" w:color="auto" w:fill="FFFFFF"/>
        <w:spacing w:before="90" w:after="90" w:line="315" w:lineRule="atLeast"/>
        <w:ind w:left="0" w:righ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DA" w:rsidRPr="004506DA" w:rsidRDefault="004506DA" w:rsidP="001E79C8">
      <w:pPr>
        <w:shd w:val="clear" w:color="auto" w:fill="FFFFFF"/>
        <w:spacing w:before="90" w:after="90" w:line="315" w:lineRule="atLeast"/>
        <w:ind w:left="0" w:righ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DA" w:rsidRPr="004506DA" w:rsidRDefault="004506DA" w:rsidP="001E79C8">
      <w:pPr>
        <w:shd w:val="clear" w:color="auto" w:fill="FFFFFF"/>
        <w:spacing w:before="90" w:after="90" w:line="315" w:lineRule="atLeast"/>
        <w:ind w:left="0" w:righ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DA" w:rsidRPr="004506DA" w:rsidRDefault="004506DA" w:rsidP="004506DA">
      <w:pPr>
        <w:shd w:val="clear" w:color="auto" w:fill="FFFFFF"/>
        <w:spacing w:before="90" w:after="90" w:line="315" w:lineRule="atLeast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г.Улан</w:t>
      </w:r>
      <w:proofErr w:type="spellEnd"/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-Удэ</w:t>
      </w:r>
    </w:p>
    <w:p w:rsidR="004506DA" w:rsidRPr="004506DA" w:rsidRDefault="004506DA" w:rsidP="004506DA">
      <w:pPr>
        <w:shd w:val="clear" w:color="auto" w:fill="FFFFFF"/>
        <w:spacing w:before="90" w:after="90" w:line="315" w:lineRule="atLeast"/>
        <w:ind w:left="0" w:right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5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проекта: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мир любознательных почемучек. Мир предстаёт притягивающим разнообразием форм, цветов, запахов, вкусов, звуков. Окружающее обладает множеством разнообразных свойств, которые ребёнку предстоит учиться открывать для себя. Главным признаком предмета для ребёнка – дошкольника является цвет. Но мир цвета открывается ребенку не сразу, а в определенной последовательности. Сначала ребенок воспринимает только теплые цвета — красный, оранжевый, желтый; с развитием психических реакций к ним добавляется зеленый, голубой, синий, фиолетовый, и постепенно к 5 годам ребенку становится доступно все многообразие цветовых тонов спектра. Он начинает устанавливать связи: солнце – жёлтое, трава – зелёная, небо – синее. Знакомство с цветовой гаммой помогает усвоить ребёнку больше информаций об окружающем мире, развивать память, внимание и художественный вкус, а значит, развиваться в целом.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усвоение детьми сенсорных эталонов цвета; закрепление всех цветов и умение находить предметы заданного цвета вокруг себя; создание благоприятного эмоционального микроклимата для творческого и интеллектуального развития детей.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 </w:t>
      </w: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дней недели и их последовательность, знание цветов радуги, их последовательность, умения различать их; научить построению цветовых сочетаний по образцу; находить предметы заданного цвета в окружающем мире; упражнять в умении рассказывать о цвете; упражнять в сопоставлении предметов и их изображений по цвету; закреплять знания о цвете в памяти; обучать действиям с цветом по словесной инструкции; создать условия для эмоциональной насыщенности детского творчества; привлечь детей к созданию коллективной композиции; развивать речь и словарный запас детей; воспитывать аккуратность, дружелюбное отношение друг к другу.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доминирующей в проекте деятельности: творческий, познавательный.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содержанию: обучающий.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профилю знаний: многопредметный.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времени проведения: краткосрочный (1 неделя).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 воспитатели, дети средней группы.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Цветные платочки, разноцветные воздушные шары, логические блоки </w:t>
      </w:r>
      <w:proofErr w:type="spellStart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палочки </w:t>
      </w:r>
      <w:proofErr w:type="spellStart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кубики Никитина «Сложи узор», краски, кисти, альбомы, цветная бумага, цветной картон, пластилин, цветные карандаши, салфетки, гофрированная бумага, методическая и художественная литература, муляжи овощей и фруктов, наглядный демонстрационный материал, настольно-печатные игры</w:t>
      </w: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 проекта:</w:t>
      </w: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правильно различают и называют цвета, используют свои знания в повседневной жизни.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проекта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Подготовительный этап.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цели и определение задач.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материалов по теме проекта.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основного этапа проекта.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</w:t>
      </w:r>
      <w:proofErr w:type="spellStart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эффективных методов и приёмов по формированию у дошкольников цветового восприятия.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цветовой гаммы по дням недели</w:t>
      </w:r>
    </w:p>
    <w:tbl>
      <w:tblPr>
        <w:tblW w:w="14159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5"/>
        <w:gridCol w:w="11544"/>
      </w:tblGrid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 и цвета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красный,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оранжевый,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жёлтый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нас секретов нет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Самый лучший красный цвет.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Оранжевый цвет без сомненья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поднимет настроенье.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Жёлтый, самый главный 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солнца цвет.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Вторник:</w:t>
            </w:r>
          </w:p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зелёный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зелёный у листочка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зелёные иголки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Целый год растут на ёлке.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Среда:</w:t>
            </w:r>
          </w:p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синий и голубой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небесную лазурь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Море после хмурых бурь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Голубой подарит цвет.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искрятся в Новый год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Голубея снег и лёд.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</w:t>
            </w:r>
          </w:p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фиолетовый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Солнцем будит ото сна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 фиалковый весна.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Ещё с цветом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фиолетом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Повстречаться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летом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на грядке баклажаны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Фиолетово-нежны.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Пятница: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разноцветный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11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Краски сегодня ужасно 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устали: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Радугу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небе они рисовали.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Долго трудились над радугой краски,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Радуга вышла красивой, как в сказке.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Вся разноцветная — вот красота!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полюбуйся, какие цвета.</w:t>
            </w:r>
          </w:p>
        </w:tc>
      </w:tr>
    </w:tbl>
    <w:p w:rsidR="00297E85" w:rsidRPr="00297E85" w:rsidRDefault="00297E85" w:rsidP="00297E85">
      <w:pPr>
        <w:spacing w:before="0" w:line="240" w:lineRule="auto"/>
        <w:ind w:left="0" w:righ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59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45"/>
        <w:gridCol w:w="2725"/>
        <w:gridCol w:w="3861"/>
        <w:gridCol w:w="6428"/>
      </w:tblGrid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15" w:after="15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половина дня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Д/и: «Давайте 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познакомимся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красный … (оранжевый,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жёлтый»; «Найди жёлтые 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оранжевые фрукты»; «Найди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красные ягоды»; «Найди свой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домик».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Пальчиковая игра «Апельсин».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Подвижная игра «Лиса 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зайцы», «Платочки».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Познавательное: «Знакомство с оранжевым цветом».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Рисование «Лисичка-сестричка».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–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половина 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дня: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Физкультура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упражнения и основные движения с разноцветным оборудованием.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с Логическими блоками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прослушивание «Оранжевой песенки»;</w:t>
            </w:r>
          </w:p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– забава с воздушными шарами.</w:t>
            </w:r>
          </w:p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С. Маршака «Красная страница»; «Жёлтая страница».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«Найди свою пару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Краски»; «Найди и назови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зелёное».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Пальчиковая игра «Дерево».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Подвижные игры «Цветные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автомобили»; «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Математика: Количество и счёт (пирамидки); величина (большие и маленькие ели); ориентировка во времени (дни недели).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Лепка: «Лягушки – зелёные квакушки».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отгадывание «зеленых» 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загадок;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с кубиками Никитина «Сложи узор»;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чтение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«Зелёная страница».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«Пройди по голубой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дорожке, найдёшь синие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сапожки»; «Загадочные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предметы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Пальчиковая игра «Дождик».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Подвижная игра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«Разноцветные домики».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Познавательное: беседа «Где можно встретить воду» 2 ч.: экспериментирование с водой.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Конструирование «Самолётики».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2-ая половина дня: Музыка - прослушивание песни Д.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Тухманова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«Виноватая тучка».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«Чудесный мешочек»;</w:t>
            </w:r>
          </w:p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проблемной ситуации: «Что обозначено на глобусе голубым цветом?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«Синяя страница»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472A41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«Найди и принеси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предметы </w:t>
            </w:r>
            <w:r w:rsidR="0047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цвета»; «Радуга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Пальчиковая игра «Овощи».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Подвижные игры « Кегли»,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«Весёлый старт».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речи: чтение и обсуждение произведения Н.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Агошкиной</w:t>
            </w:r>
            <w:proofErr w:type="spellEnd"/>
          </w:p>
          <w:p w:rsidR="00297E85" w:rsidRPr="00297E85" w:rsidRDefault="00297E85" w:rsidP="00472A41">
            <w:pPr>
              <w:spacing w:before="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сказка»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Физкультура - упражнения с разноцветными мячами.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разучивание </w:t>
            </w:r>
            <w:proofErr w:type="spell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«Радуга-дуга не давай дождя…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нетрадиционным способом (печатание ладошками): «Радуга-дуга» - коллективная работа.</w:t>
            </w:r>
          </w:p>
        </w:tc>
      </w:tr>
      <w:tr w:rsidR="00472A41" w:rsidRPr="00472A41" w:rsidTr="00472A4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«Сложи узор»; «Чего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бывает»; «Письмо от Незнайки</w:t>
            </w:r>
            <w:proofErr w:type="gramStart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Пальчиковая игра «Радуга».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Подвижная игра «Мячики».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297E85" w:rsidP="00297E85">
            <w:pPr>
              <w:spacing w:before="90" w:after="9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Аппликация:</w:t>
            </w:r>
          </w:p>
          <w:p w:rsidR="00297E85" w:rsidRPr="00297E85" w:rsidRDefault="00297E85" w:rsidP="00297E85">
            <w:pPr>
              <w:spacing w:before="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«Разноцветной книги» по стихам С.Я. Маршака.</w:t>
            </w:r>
            <w:r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Музыка: Цветное настроение.</w:t>
            </w:r>
          </w:p>
        </w:tc>
        <w:tc>
          <w:tcPr>
            <w:tcW w:w="64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E85" w:rsidRPr="00297E85" w:rsidRDefault="00472A41" w:rsidP="00297E85">
            <w:pPr>
              <w:spacing w:before="0" w:line="293" w:lineRule="atLeast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297E85"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с разноцветным мячом «Съедобное - несъедобное</w:t>
            </w:r>
            <w:proofErr w:type="gramStart"/>
            <w:r w:rsidR="00297E85"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297E85"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297E85" w:rsidRPr="0029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Лото «Форма и цвет».</w:t>
            </w:r>
          </w:p>
        </w:tc>
      </w:tr>
    </w:tbl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«Разноцветной книги» (С. Я. Маршак).</w:t>
      </w:r>
    </w:p>
    <w:p w:rsidR="00297E85" w:rsidRPr="00297E85" w:rsidRDefault="00297E85" w:rsidP="00297E85">
      <w:pPr>
        <w:shd w:val="clear" w:color="auto" w:fill="FFFFFF"/>
        <w:spacing w:before="90" w:after="90" w:line="315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коллективной композиции «Радуга-дуга».</w:t>
      </w:r>
    </w:p>
    <w:p w:rsidR="0026286E" w:rsidRPr="00472A41" w:rsidRDefault="0026286E" w:rsidP="0026286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72A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6286E" w:rsidRPr="00472A41" w:rsidRDefault="0026286E" w:rsidP="0026286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6286E" w:rsidRPr="00472A41" w:rsidSect="004506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A1"/>
    <w:rsid w:val="001E79C8"/>
    <w:rsid w:val="0026286E"/>
    <w:rsid w:val="00297E85"/>
    <w:rsid w:val="00356A34"/>
    <w:rsid w:val="004506DA"/>
    <w:rsid w:val="00472A41"/>
    <w:rsid w:val="005218F5"/>
    <w:rsid w:val="00602501"/>
    <w:rsid w:val="007475A1"/>
    <w:rsid w:val="008E3504"/>
    <w:rsid w:val="00D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2917-4B51-4994-A5C7-909600F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39" w:line="358" w:lineRule="auto"/>
        <w:ind w:left="709" w:right="6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right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B_PC</dc:creator>
  <cp:keywords/>
  <dc:description/>
  <cp:lastModifiedBy>B_PC</cp:lastModifiedBy>
  <cp:revision>6</cp:revision>
  <dcterms:created xsi:type="dcterms:W3CDTF">2023-05-20T12:17:00Z</dcterms:created>
  <dcterms:modified xsi:type="dcterms:W3CDTF">2023-05-21T09:06:00Z</dcterms:modified>
</cp:coreProperties>
</file>