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7B334" w14:textId="77777777" w:rsidR="000C5567" w:rsidRPr="000C5567" w:rsidRDefault="000C5567" w:rsidP="000C55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 w:rsidRPr="000C5567">
        <w:rPr>
          <w:rFonts w:ascii="Cambria" w:eastAsia="Times New Roman" w:hAnsi="Cambria" w:cs="Arial"/>
          <w:b/>
          <w:bCs/>
          <w:color w:val="002060"/>
          <w:sz w:val="52"/>
          <w:szCs w:val="52"/>
          <w:lang w:eastAsia="ru-RU"/>
        </w:rPr>
        <w:t>Картотека игр</w:t>
      </w:r>
    </w:p>
    <w:p w14:paraId="6D62A369" w14:textId="77777777" w:rsidR="000C5567" w:rsidRPr="000C5567" w:rsidRDefault="000C5567" w:rsidP="000C55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Cambria" w:eastAsia="Times New Roman" w:hAnsi="Cambria" w:cs="Arial"/>
          <w:b/>
          <w:bCs/>
          <w:color w:val="002060"/>
          <w:sz w:val="52"/>
          <w:szCs w:val="52"/>
          <w:lang w:eastAsia="ru-RU"/>
        </w:rPr>
        <w:t>по финансовой грамотности</w:t>
      </w:r>
    </w:p>
    <w:p w14:paraId="7C23E4F5" w14:textId="59D13712" w:rsidR="000C5567" w:rsidRPr="000C5567" w:rsidRDefault="000C5567" w:rsidP="000C5567">
      <w:pPr>
        <w:shd w:val="clear" w:color="auto" w:fill="FFFFFF"/>
        <w:tabs>
          <w:tab w:val="left" w:pos="810"/>
          <w:tab w:val="center" w:pos="4677"/>
        </w:tabs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Cambria" w:eastAsia="Times New Roman" w:hAnsi="Cambria" w:cs="Arial"/>
          <w:b/>
          <w:bCs/>
          <w:color w:val="002060"/>
          <w:sz w:val="52"/>
          <w:szCs w:val="52"/>
          <w:lang w:eastAsia="ru-RU"/>
        </w:rPr>
        <w:tab/>
      </w:r>
      <w:r>
        <w:rPr>
          <w:rFonts w:ascii="Cambria" w:eastAsia="Times New Roman" w:hAnsi="Cambria" w:cs="Arial"/>
          <w:b/>
          <w:bCs/>
          <w:color w:val="002060"/>
          <w:sz w:val="52"/>
          <w:szCs w:val="52"/>
          <w:lang w:eastAsia="ru-RU"/>
        </w:rPr>
        <w:tab/>
      </w:r>
      <w:r w:rsidRPr="000C5567">
        <w:rPr>
          <w:rFonts w:ascii="Cambria" w:eastAsia="Times New Roman" w:hAnsi="Cambria" w:cs="Arial"/>
          <w:b/>
          <w:bCs/>
          <w:color w:val="002060"/>
          <w:sz w:val="52"/>
          <w:szCs w:val="52"/>
          <w:lang w:eastAsia="ru-RU"/>
        </w:rPr>
        <w:t>для детей 5-7 лет</w:t>
      </w:r>
    </w:p>
    <w:p w14:paraId="081387EA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051C7B0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AC37EC3" w14:textId="77777777" w:rsid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21EA7623" wp14:editId="63E2ABF9">
            <wp:extent cx="5937250" cy="4051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38661" w14:textId="77777777" w:rsid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92BEA48" w14:textId="77777777" w:rsid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843CFD0" w14:textId="77777777" w:rsid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F112E4D" w14:textId="77777777" w:rsid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4E86C5D" w14:textId="77777777" w:rsid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606DE41" w14:textId="77777777" w:rsid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</w:t>
      </w:r>
    </w:p>
    <w:p w14:paraId="7AB9EBD0" w14:textId="77777777" w:rsid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8E5B76B" w14:textId="77777777" w:rsid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E532223" w14:textId="77777777" w:rsid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0AF8035" w14:textId="77777777" w:rsid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8164F54" w14:textId="77777777" w:rsid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5A81E1C" w14:textId="77777777" w:rsid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B907337" w14:textId="77777777" w:rsid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A2F08D9" w14:textId="77777777" w:rsid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6E0E0DB" w14:textId="77777777" w:rsid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BA0D547" w14:textId="77777777" w:rsid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2436967" w14:textId="77777777" w:rsid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AB6BF5D" w14:textId="77777777" w:rsid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89CA978" w14:textId="7A0F5795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</w:t>
      </w:r>
      <w:r w:rsidRPr="000C5567"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  <w:t>Группа №12 «</w:t>
      </w:r>
      <w:proofErr w:type="spellStart"/>
      <w:r w:rsidRPr="000C5567"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  <w:t>Эколята</w:t>
      </w:r>
      <w:proofErr w:type="spellEnd"/>
      <w:r w:rsidRPr="000C5567"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  <w:t>»</w:t>
      </w:r>
    </w:p>
    <w:p w14:paraId="0C66A72C" w14:textId="2E7BBE0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i/>
          <w:iCs/>
          <w:color w:val="FF0000"/>
          <w:sz w:val="21"/>
          <w:szCs w:val="21"/>
          <w:lang w:eastAsia="ru-RU"/>
        </w:rPr>
        <w:t xml:space="preserve">                                                                                           Воспитатель: Соколова Зинаида Юрьевна</w:t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C6834CC" w14:textId="77777777" w:rsid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6B66300" w14:textId="11559CAC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Необходимо с помощью игр и практик донести до детей, что:</w:t>
      </w:r>
    </w:p>
    <w:p w14:paraId="3E00B8CA" w14:textId="77777777" w:rsidR="000C5567" w:rsidRPr="000C5567" w:rsidRDefault="000C5567" w:rsidP="000C5567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Деньги не появляются сами собой, а зарабатываются!</w:t>
      </w:r>
    </w:p>
    <w:p w14:paraId="3CBDE34B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Объясняем, как люди зарабатывают деньги, и каким образом заработок зависит от вида деятельности.</w:t>
      </w:r>
    </w:p>
    <w:p w14:paraId="5BC579C7" w14:textId="77777777" w:rsidR="000C5567" w:rsidRPr="000C5567" w:rsidRDefault="000C5567" w:rsidP="000C5567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Сначала зарабатываем – потом тратим.</w:t>
      </w:r>
      <w:r w:rsidRPr="000C5567">
        <w:rPr>
          <w:rFonts w:ascii="Arial" w:eastAsia="Times New Roman" w:hAnsi="Arial" w:cs="Arial"/>
          <w:color w:val="0000CC"/>
          <w:sz w:val="28"/>
          <w:szCs w:val="28"/>
          <w:lang w:eastAsia="ru-RU"/>
        </w:rPr>
        <w:t> </w:t>
      </w:r>
    </w:p>
    <w:p w14:paraId="41DDB6B6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Рассказываем, что «из тумбочки можно взять только то, что в нее положили», – соответственно, чем больше зарабатываешь и разумнее тратишь, тем больше можешь купить.</w:t>
      </w:r>
    </w:p>
    <w:p w14:paraId="71B741C6" w14:textId="77777777" w:rsidR="000C5567" w:rsidRPr="000C5567" w:rsidRDefault="000C5567" w:rsidP="000C5567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Стоимость товара зависит от его качества, нужности и от того, насколько сложно его произвести. </w:t>
      </w:r>
    </w:p>
    <w:p w14:paraId="1E634B15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Объясняем, что цена – это количество денег, которые надо отдать, а товар в магазине – это результат труда других людей, поэтому он стоит денег; люди как бы меняют свой труд на труд других людей, и в этой цепочке деньги – это посредник.</w:t>
      </w:r>
    </w:p>
    <w:p w14:paraId="62442BBC" w14:textId="77777777" w:rsidR="000C5567" w:rsidRPr="000C5567" w:rsidRDefault="000C5567" w:rsidP="000C5567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Деньги любят счет.</w:t>
      </w:r>
      <w:r w:rsidRPr="000C5567">
        <w:rPr>
          <w:rFonts w:ascii="Arial" w:eastAsia="Times New Roman" w:hAnsi="Arial" w:cs="Arial"/>
          <w:color w:val="0000CC"/>
          <w:sz w:val="28"/>
          <w:szCs w:val="28"/>
          <w:lang w:eastAsia="ru-RU"/>
        </w:rPr>
        <w:t> </w:t>
      </w:r>
    </w:p>
    <w:p w14:paraId="6C4EB398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Приучаем считать сдачу и вообще быстро и внимательно считать деньги.</w:t>
      </w:r>
    </w:p>
    <w:p w14:paraId="224CC86E" w14:textId="77777777" w:rsidR="000C5567" w:rsidRPr="000C5567" w:rsidRDefault="000C5567" w:rsidP="000C5567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Финансы нужно планировать.</w:t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Приучаем вести учет доходов и расходов в краткосрочном периоде.</w:t>
      </w:r>
    </w:p>
    <w:p w14:paraId="76B1E153" w14:textId="77777777" w:rsidR="000C5567" w:rsidRPr="000C5567" w:rsidRDefault="000C5567" w:rsidP="000C5567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Твои деньги бывают объектом чужого интереса.</w:t>
      </w:r>
    </w:p>
    <w:p w14:paraId="211E244A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Договариваемся о ключевых правилах финансовой безопасности и о том, к кому нужно обращаться в экстренных случаях.</w:t>
      </w:r>
    </w:p>
    <w:p w14:paraId="1C62FD88" w14:textId="77777777" w:rsidR="000C5567" w:rsidRPr="000C5567" w:rsidRDefault="000C5567" w:rsidP="000C5567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Не все покупается. </w:t>
      </w:r>
    </w:p>
    <w:p w14:paraId="1CA50B4C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Прививаем понимание того, что </w:t>
      </w: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главные ценности – жизнь, отношения, радость близких людей – за деньги не купишь</w:t>
      </w:r>
      <w:r w:rsidRPr="000C5567">
        <w:rPr>
          <w:rFonts w:ascii="Arial" w:eastAsia="Times New Roman" w:hAnsi="Arial" w:cs="Arial"/>
          <w:color w:val="0000CC"/>
          <w:sz w:val="28"/>
          <w:szCs w:val="28"/>
          <w:lang w:eastAsia="ru-RU"/>
        </w:rPr>
        <w:t>.</w:t>
      </w:r>
    </w:p>
    <w:p w14:paraId="02AF21A1" w14:textId="77777777" w:rsidR="000C5567" w:rsidRPr="000C5567" w:rsidRDefault="000C5567" w:rsidP="000C5567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Финансы – это интересно и увлекательно!</w:t>
      </w:r>
    </w:p>
    <w:p w14:paraId="13A9C7C0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14:paraId="7360D54F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64E43042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211C37DC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5297AB44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1F924053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48BA63DA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319588C6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50ACE0F5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133EE65B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6F17F23E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04B535C7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36DCD382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50AAEF41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48A95FF6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24D347EC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587ADD42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7C87137A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65031BBD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434C1B92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59CA77D2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47638D94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513B3BE2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68753420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735DA675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AC7D9DA" w14:textId="77777777" w:rsidR="000C5567" w:rsidRPr="000C5567" w:rsidRDefault="000C5567" w:rsidP="000C55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Cambria" w:eastAsia="Times New Roman" w:hAnsi="Cambria" w:cs="Arial"/>
          <w:b/>
          <w:bCs/>
          <w:color w:val="FF0000"/>
          <w:sz w:val="44"/>
          <w:szCs w:val="44"/>
          <w:lang w:eastAsia="ru-RU"/>
        </w:rPr>
        <w:lastRenderedPageBreak/>
        <w:t> </w:t>
      </w:r>
    </w:p>
    <w:p w14:paraId="0FFD6A12" w14:textId="77777777" w:rsidR="000C5567" w:rsidRPr="000C5567" w:rsidRDefault="000C5567" w:rsidP="000C55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Cambria" w:eastAsia="Times New Roman" w:hAnsi="Cambria" w:cs="Arial"/>
          <w:b/>
          <w:bCs/>
          <w:color w:val="FF0000"/>
          <w:sz w:val="44"/>
          <w:szCs w:val="44"/>
          <w:lang w:eastAsia="ru-RU"/>
        </w:rPr>
        <w:t>Игра «Груша-яблоко».</w:t>
      </w:r>
    </w:p>
    <w:p w14:paraId="07DB0158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7CF4769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Научить</w:t>
      </w:r>
      <w:proofErr w:type="gramEnd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считать деньги и ресурсы.</w:t>
      </w:r>
    </w:p>
    <w:p w14:paraId="65F37B0E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Материалы:</w:t>
      </w:r>
      <w:r w:rsidRPr="000C556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бумага, карандаши, ножницы.</w:t>
      </w:r>
    </w:p>
    <w:p w14:paraId="48C4C84A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Ход игры:</w:t>
      </w:r>
    </w:p>
    <w:p w14:paraId="4044908E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Предложите ребенку нарисовать на одной стороне бумаги грушу. Когда рисунок закончен, предложите нарисовать на оборотной стороне листа яблоко.</w:t>
      </w:r>
    </w:p>
    <w:p w14:paraId="216A70FA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5F7770EF" wp14:editId="04347D22">
            <wp:extent cx="2457450" cy="19558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Когда завершены оба рисунка, дайте ребенку в руки ножницы и попросите вырезать для вас и грушу, и яблоко. Увидев замешательство, объясните, что, конечно, это невозможно. Потому что лист бумаги один, </w:t>
      </w:r>
      <w:proofErr w:type="gramStart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proofErr w:type="gramEnd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если мы изначально хотели вырезать два рисунка, необходимо было заранее спланировать место на бумаге.</w:t>
      </w:r>
    </w:p>
    <w:p w14:paraId="0B7CF50D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Так и с деньгами:</w:t>
      </w:r>
    </w:p>
    <w:p w14:paraId="53D1991C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их нужно планировать заранее.</w:t>
      </w:r>
    </w:p>
    <w:p w14:paraId="2AEBB984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5167AF30" w14:textId="0BC504B0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Cambria" w:eastAsia="Times New Roman" w:hAnsi="Cambria" w:cs="Arial"/>
          <w:b/>
          <w:bCs/>
          <w:color w:val="C00000"/>
          <w:sz w:val="44"/>
          <w:szCs w:val="44"/>
          <w:lang w:eastAsia="ru-RU"/>
        </w:rPr>
        <w:t>Игра «Размен»</w:t>
      </w:r>
    </w:p>
    <w:p w14:paraId="11B8A40D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Цель:</w:t>
      </w:r>
      <w:r w:rsidRPr="000C556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научить считать деньги.</w:t>
      </w:r>
    </w:p>
    <w:p w14:paraId="737A3181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Материалы:</w:t>
      </w:r>
      <w:r w:rsidRPr="000C556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монеты и купюры разных номиналов.</w:t>
      </w:r>
    </w:p>
    <w:p w14:paraId="31CA1734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Количество участников:</w:t>
      </w:r>
      <w:r w:rsidRPr="000C556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1-5 человек</w:t>
      </w:r>
    </w:p>
    <w:p w14:paraId="30E8EAC0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Ход игры:</w:t>
      </w:r>
    </w:p>
    <w:p w14:paraId="72829ED0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Выдайте детям мелкие монеты, по 2-3 десятка каждому. А себе оставьте несколько банкнот разного номинала. Это игра-соревнование. Кто из игроков быстрее разменяет выложенную вами банкноту мелочью, тому банкнота и достается. В конце игры считаем суммы выигрышей.</w:t>
      </w:r>
    </w:p>
    <w:p w14:paraId="18139451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anchor distT="0" distB="0" distL="0" distR="0" simplePos="0" relativeHeight="251659264" behindDoc="0" locked="0" layoutInCell="1" allowOverlap="0" wp14:anchorId="6CB141F0" wp14:editId="673B840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28950" cy="2476500"/>
            <wp:effectExtent l="0" t="0" r="0" b="0"/>
            <wp:wrapSquare wrapText="bothSides"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14:paraId="422D998E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14:paraId="6A68A3EA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4B654536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71D1677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1F391A6" w14:textId="77777777" w:rsidR="000C5567" w:rsidRPr="000C5567" w:rsidRDefault="000C5567" w:rsidP="000C55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Cambria" w:eastAsia="Times New Roman" w:hAnsi="Cambria" w:cs="Arial"/>
          <w:b/>
          <w:bCs/>
          <w:color w:val="C00000"/>
          <w:sz w:val="44"/>
          <w:szCs w:val="44"/>
          <w:lang w:eastAsia="ru-RU"/>
        </w:rPr>
        <w:t xml:space="preserve">Игра </w:t>
      </w:r>
      <w:proofErr w:type="gramStart"/>
      <w:r w:rsidRPr="000C5567">
        <w:rPr>
          <w:rFonts w:ascii="Cambria" w:eastAsia="Times New Roman" w:hAnsi="Cambria" w:cs="Arial"/>
          <w:b/>
          <w:bCs/>
          <w:color w:val="C00000"/>
          <w:sz w:val="44"/>
          <w:szCs w:val="44"/>
          <w:lang w:eastAsia="ru-RU"/>
        </w:rPr>
        <w:t>« Кто</w:t>
      </w:r>
      <w:proofErr w:type="gramEnd"/>
      <w:r w:rsidRPr="000C5567">
        <w:rPr>
          <w:rFonts w:ascii="Cambria" w:eastAsia="Times New Roman" w:hAnsi="Cambria" w:cs="Arial"/>
          <w:b/>
          <w:bCs/>
          <w:color w:val="C00000"/>
          <w:sz w:val="44"/>
          <w:szCs w:val="44"/>
          <w:lang w:eastAsia="ru-RU"/>
        </w:rPr>
        <w:t xml:space="preserve"> кем работает?»</w:t>
      </w:r>
    </w:p>
    <w:p w14:paraId="78274C8B" w14:textId="77777777" w:rsidR="000C5567" w:rsidRPr="000C5567" w:rsidRDefault="000C5567" w:rsidP="000C55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C00000"/>
          <w:sz w:val="44"/>
          <w:szCs w:val="44"/>
          <w:lang w:eastAsia="ru-RU"/>
        </w:rPr>
        <w:t> </w:t>
      </w:r>
    </w:p>
    <w:p w14:paraId="16B05607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На</w:t>
      </w:r>
      <w:proofErr w:type="gramEnd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примере сказочных героев закрепить и расширить представление о профессии. Воспитывать желание познавать многообразный мир профессий, уважение к человеку-труженику.</w:t>
      </w:r>
    </w:p>
    <w:p w14:paraId="05E119BF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14:paraId="27A567A4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Материал:</w:t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Кукла-Загадка, рисунки с изображениями людей разных профессий и сказочных героев.</w:t>
      </w:r>
    </w:p>
    <w:p w14:paraId="0F85BB59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14:paraId="187104B9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Ход игры:</w:t>
      </w:r>
    </w:p>
    <w:p w14:paraId="42CEFA4F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Покажите детям картинки, на которых изображены люди разных профессий. Дети, ориентируясь по рисункам, называют профессии родителей, своих близких, всех тех, с кем они встречаются.</w:t>
      </w:r>
    </w:p>
    <w:p w14:paraId="19657F05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Получив из кассы картинки с изображениями сказочных героев, просит отгадать их профессии.</w:t>
      </w:r>
    </w:p>
    <w:p w14:paraId="65C69FE2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Раздайте девочкам рисунки с изображением сказочных персонажей, а мальчикам - с изображениями людей разных профессий. По сигналу колокольчика девочки и мальчики начинают искать свою пару и по двое садятся за столы, а затем по очереди доказывают правильность своего выбора. Можно предложить детям, чтобы с помощью движений, имитаций и других образных действий они показали профессию своего героя.</w:t>
      </w:r>
    </w:p>
    <w:p w14:paraId="0FF07C5E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Организуйте постепенный переход к сюжетно – ролевым игр на эту тему. Можно провести и беседы о том, как относится к своему труду герой, кто производит товары, а кто предоставляет услуги (если дети знакомы с этими понятиями).</w:t>
      </w:r>
    </w:p>
    <w:p w14:paraId="17DFDEC5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 wp14:anchorId="7145EE44" wp14:editId="22D29719">
            <wp:extent cx="1651000" cy="22479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5567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03FB5F3F" wp14:editId="5D819A19">
            <wp:extent cx="1466850" cy="1797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5567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5001A359" wp14:editId="69E4673E">
            <wp:extent cx="1593850" cy="205740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271DD06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538DE28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1AFA077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9ABD058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F649504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pPr w:leftFromText="45" w:rightFromText="45" w:vertAnchor="text"/>
        <w:tblW w:w="1427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11387"/>
        <w:gridCol w:w="265"/>
        <w:gridCol w:w="2610"/>
      </w:tblGrid>
      <w:tr w:rsidR="000C5567" w:rsidRPr="000C5567" w14:paraId="1E93A3A2" w14:textId="77777777" w:rsidTr="000C5567">
        <w:trPr>
          <w:tblCellSpacing w:w="0" w:type="dxa"/>
        </w:trPr>
        <w:tc>
          <w:tcPr>
            <w:tcW w:w="6" w:type="dxa"/>
            <w:shd w:val="clear" w:color="auto" w:fill="FFFFFF"/>
            <w:vAlign w:val="center"/>
            <w:hideMark/>
          </w:tcPr>
          <w:p w14:paraId="40B57426" w14:textId="77777777" w:rsidR="000C5567" w:rsidRPr="000C5567" w:rsidRDefault="000C5567" w:rsidP="000C556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015" w:type="dxa"/>
            <w:shd w:val="clear" w:color="auto" w:fill="FFFFFF"/>
            <w:vAlign w:val="center"/>
            <w:hideMark/>
          </w:tcPr>
          <w:p w14:paraId="0C35AA67" w14:textId="77777777" w:rsidR="000C5567" w:rsidRPr="000C5567" w:rsidRDefault="000C5567" w:rsidP="000C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shd w:val="clear" w:color="auto" w:fill="FFFFFF"/>
            <w:vAlign w:val="center"/>
            <w:hideMark/>
          </w:tcPr>
          <w:p w14:paraId="01D6E7AC" w14:textId="77777777" w:rsidR="000C5567" w:rsidRPr="000C5567" w:rsidRDefault="000C5567" w:rsidP="000C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shd w:val="clear" w:color="auto" w:fill="FFFFFF"/>
            <w:vAlign w:val="center"/>
            <w:hideMark/>
          </w:tcPr>
          <w:p w14:paraId="2C825214" w14:textId="77777777" w:rsidR="000C5567" w:rsidRPr="000C5567" w:rsidRDefault="000C5567" w:rsidP="000C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567" w:rsidRPr="000C5567" w14:paraId="3CD9E3A1" w14:textId="77777777" w:rsidTr="000C5567">
        <w:trPr>
          <w:trHeight w:val="55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0F94A95" w14:textId="77777777" w:rsidR="000C5567" w:rsidRPr="000C5567" w:rsidRDefault="000C5567" w:rsidP="000C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14:paraId="16AEE99C" w14:textId="77777777" w:rsidR="000C5567" w:rsidRPr="000C5567" w:rsidRDefault="000C5567" w:rsidP="000C556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C5567">
              <w:rPr>
                <w:rFonts w:ascii="Arial" w:eastAsia="Times New Roman" w:hAnsi="Arial" w:cs="Arial"/>
                <w:noProof/>
                <w:color w:val="181818"/>
                <w:sz w:val="21"/>
                <w:szCs w:val="21"/>
                <w:lang w:eastAsia="ru-RU"/>
              </w:rPr>
              <w:drawing>
                <wp:inline distT="0" distB="0" distL="0" distR="0" wp14:anchorId="7A59B486" wp14:editId="5E6F744F">
                  <wp:extent cx="5727700" cy="2324100"/>
                  <wp:effectExtent l="0" t="0" r="635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F44B0FB" w14:textId="77777777" w:rsidR="000C5567" w:rsidRPr="000C5567" w:rsidRDefault="000C5567" w:rsidP="000C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466693" w14:textId="77777777" w:rsidR="000C5567" w:rsidRPr="000C5567" w:rsidRDefault="000C5567" w:rsidP="000C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567" w:rsidRPr="000C5567" w14:paraId="430C56C7" w14:textId="77777777" w:rsidTr="000C5567">
        <w:trPr>
          <w:trHeight w:val="176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DFE633F" w14:textId="77777777" w:rsidR="000C5567" w:rsidRPr="000C5567" w:rsidRDefault="000C5567" w:rsidP="000C556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3320D7F" w14:textId="77777777" w:rsidR="000C5567" w:rsidRPr="000C5567" w:rsidRDefault="000C5567" w:rsidP="000C556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23CC861" w14:textId="77777777" w:rsidR="000C5567" w:rsidRPr="000C5567" w:rsidRDefault="000C5567" w:rsidP="000C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0E02C32" w14:textId="77777777" w:rsidR="000C5567" w:rsidRPr="000C5567" w:rsidRDefault="000C5567" w:rsidP="000C556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C5567">
              <w:rPr>
                <w:rFonts w:ascii="Arial" w:eastAsia="Times New Roman" w:hAnsi="Arial" w:cs="Arial"/>
                <w:noProof/>
                <w:color w:val="181818"/>
                <w:sz w:val="21"/>
                <w:szCs w:val="21"/>
                <w:lang w:eastAsia="ru-RU"/>
              </w:rPr>
              <w:drawing>
                <wp:inline distT="0" distB="0" distL="0" distR="0" wp14:anchorId="74CDEFCF" wp14:editId="1B75D4BC">
                  <wp:extent cx="1308100" cy="1676400"/>
                  <wp:effectExtent l="0" t="0" r="635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567" w:rsidRPr="000C5567" w14:paraId="4DEC2178" w14:textId="77777777" w:rsidTr="000C5567">
        <w:trPr>
          <w:trHeight w:val="13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B69D740" w14:textId="77777777" w:rsidR="000C5567" w:rsidRPr="000C5567" w:rsidRDefault="000C5567" w:rsidP="000C556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6738C9D" w14:textId="77777777" w:rsidR="000C5567" w:rsidRPr="000C5567" w:rsidRDefault="000C5567" w:rsidP="000C556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9E63F20" w14:textId="77777777" w:rsidR="000C5567" w:rsidRPr="000C5567" w:rsidRDefault="000C5567" w:rsidP="000C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1106B2A" w14:textId="77777777" w:rsidR="000C5567" w:rsidRPr="000C5567" w:rsidRDefault="000C5567" w:rsidP="000C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6CCD20E" w14:textId="77777777" w:rsidR="000C5567" w:rsidRPr="000C5567" w:rsidRDefault="000C5567" w:rsidP="000C5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</w:t>
      </w:r>
    </w:p>
    <w:p w14:paraId="2AA35EA5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5872A7A6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41965EA0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40B8F95D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13434B71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17B1DBAF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1D4593CE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11440767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79DCAB6B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21A92022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7042805B" w14:textId="77777777" w:rsidR="000C5567" w:rsidRPr="000C5567" w:rsidRDefault="000C5567" w:rsidP="000C5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 w:type="textWrapping" w:clear="all"/>
      </w:r>
    </w:p>
    <w:p w14:paraId="42431241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220105F" w14:textId="77777777" w:rsidR="000C5567" w:rsidRPr="000C5567" w:rsidRDefault="000C5567" w:rsidP="000C55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Cambria" w:eastAsia="Times New Roman" w:hAnsi="Cambria" w:cs="Arial"/>
          <w:b/>
          <w:bCs/>
          <w:color w:val="C00000"/>
          <w:sz w:val="44"/>
          <w:szCs w:val="44"/>
          <w:lang w:eastAsia="ru-RU"/>
        </w:rPr>
        <w:lastRenderedPageBreak/>
        <w:t> </w:t>
      </w:r>
    </w:p>
    <w:p w14:paraId="4320CE4D" w14:textId="77777777" w:rsidR="000C5567" w:rsidRPr="000C5567" w:rsidRDefault="000C5567" w:rsidP="000C55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Cambria" w:eastAsia="Times New Roman" w:hAnsi="Cambria" w:cs="Arial"/>
          <w:b/>
          <w:bCs/>
          <w:color w:val="C00000"/>
          <w:sz w:val="44"/>
          <w:szCs w:val="44"/>
          <w:lang w:eastAsia="ru-RU"/>
        </w:rPr>
        <w:t> </w:t>
      </w:r>
    </w:p>
    <w:p w14:paraId="5C9725E1" w14:textId="77777777" w:rsidR="000C5567" w:rsidRPr="000C5567" w:rsidRDefault="000C5567" w:rsidP="000C55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Cambria" w:eastAsia="Times New Roman" w:hAnsi="Cambria" w:cs="Arial"/>
          <w:b/>
          <w:bCs/>
          <w:color w:val="C00000"/>
          <w:sz w:val="44"/>
          <w:szCs w:val="44"/>
          <w:lang w:eastAsia="ru-RU"/>
        </w:rPr>
        <w:t>Игра «Кто как работает?»</w:t>
      </w:r>
    </w:p>
    <w:p w14:paraId="2D9514A3" w14:textId="77777777" w:rsidR="000C5567" w:rsidRPr="000C5567" w:rsidRDefault="000C5567" w:rsidP="000C55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C00000"/>
          <w:sz w:val="44"/>
          <w:szCs w:val="44"/>
          <w:lang w:eastAsia="ru-RU"/>
        </w:rPr>
        <w:t> </w:t>
      </w:r>
    </w:p>
    <w:p w14:paraId="4B457A45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Расширить</w:t>
      </w:r>
      <w:proofErr w:type="gramEnd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представление о том, что в сказке герои по-разному приобретают богатство: одни трудятся, а другие стремятся порой неблаговидными делами получить большие деньги. Воспитывать уважение и привязанность </w:t>
      </w:r>
      <w:proofErr w:type="gramStart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 добрым и трудолюбивым героев</w:t>
      </w:r>
      <w:proofErr w:type="gramEnd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сказок.</w:t>
      </w:r>
    </w:p>
    <w:p w14:paraId="437086BA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14:paraId="4EED695B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Материал:</w:t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Лесенка, состоит из пяти ступеней; сказочные герои: Золушка, Буратино, старая из сказки Пушкина, Крит, Кот в сапогах, Маугли, </w:t>
      </w:r>
      <w:proofErr w:type="spellStart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Котигорошко</w:t>
      </w:r>
      <w:proofErr w:type="spellEnd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Кривенька</w:t>
      </w:r>
      <w:proofErr w:type="spellEnd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Уточка, Золотая Рыбка, </w:t>
      </w:r>
      <w:proofErr w:type="spellStart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Наф</w:t>
      </w:r>
      <w:proofErr w:type="spellEnd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</w:t>
      </w:r>
      <w:proofErr w:type="spellStart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Наф</w:t>
      </w:r>
      <w:proofErr w:type="spellEnd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Бабка, Лисичка-сестричка и др.</w:t>
      </w:r>
    </w:p>
    <w:p w14:paraId="04EFB575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14:paraId="7B110478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Ход игры:</w:t>
      </w:r>
    </w:p>
    <w:p w14:paraId="56E56DEC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Покажите черный ящик, солнышко и облако. Просите помочь разобраться, каких же сказочных героев больше - трудолюбивых или ленивых?</w:t>
      </w:r>
    </w:p>
    <w:p w14:paraId="3AB6DA2A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 этой целью, нарисована на доске (листе ватмана) лесенку, предложите каждому ребенку достать из черного ящика рисунок с изображением сказочного героя.</w:t>
      </w:r>
    </w:p>
    <w:p w14:paraId="13DC5886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Затем знакомьте с правилами игры:</w:t>
      </w:r>
    </w:p>
    <w:p w14:paraId="073CC94D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Если появится солнышко, всех трудолюбивых героев нужно разместить на верхней ступеньке. А как только солнышко изменится облаком, к игре приобщаются дети, у которых на рисунках изображены ленивые герои. Их нужно расположить на нижние ступени. Дети доказывают правильность своего выбора.</w:t>
      </w:r>
    </w:p>
    <w:p w14:paraId="4203406D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Воспитатель помогает детям определить, какие пословицы и поговорки подходят тем или иным сказочным героям:</w:t>
      </w:r>
    </w:p>
    <w:p w14:paraId="11CB6AF2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«Так работает, что даже весь день на солнышке лежит».</w:t>
      </w:r>
    </w:p>
    <w:p w14:paraId="43D2751E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«Хочешь, есть калачи - не лежи на печи».</w:t>
      </w:r>
    </w:p>
    <w:p w14:paraId="7BE3EA5E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Дети рассказывают о том, что трудолюбивых героев в сказках больше. После окончания игры устроите дискуссию о том, можно ли помочь ленивым героям сказок стать трудолюбивыми и как это сделать.</w:t>
      </w:r>
    </w:p>
    <w:tbl>
      <w:tblPr>
        <w:tblpPr w:leftFromText="45" w:rightFromText="45" w:vertAnchor="text"/>
        <w:tblW w:w="1427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8876"/>
        <w:gridCol w:w="140"/>
        <w:gridCol w:w="5246"/>
      </w:tblGrid>
      <w:tr w:rsidR="000C5567" w:rsidRPr="000C5567" w14:paraId="159DC440" w14:textId="77777777" w:rsidTr="000C5567">
        <w:trPr>
          <w:tblCellSpacing w:w="0" w:type="dxa"/>
        </w:trPr>
        <w:tc>
          <w:tcPr>
            <w:tcW w:w="6" w:type="dxa"/>
            <w:shd w:val="clear" w:color="auto" w:fill="FFFFFF"/>
            <w:vAlign w:val="center"/>
            <w:hideMark/>
          </w:tcPr>
          <w:p w14:paraId="71A31C9E" w14:textId="77777777" w:rsidR="000C5567" w:rsidRPr="000C5567" w:rsidRDefault="000C5567" w:rsidP="000C556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6675" w:type="dxa"/>
            <w:shd w:val="clear" w:color="auto" w:fill="FFFFFF"/>
            <w:vAlign w:val="center"/>
            <w:hideMark/>
          </w:tcPr>
          <w:p w14:paraId="198DDF00" w14:textId="77777777" w:rsidR="000C5567" w:rsidRPr="000C5567" w:rsidRDefault="000C5567" w:rsidP="000C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" w:type="dxa"/>
            <w:shd w:val="clear" w:color="auto" w:fill="FFFFFF"/>
            <w:vAlign w:val="center"/>
            <w:hideMark/>
          </w:tcPr>
          <w:p w14:paraId="72B0B161" w14:textId="77777777" w:rsidR="000C5567" w:rsidRPr="000C5567" w:rsidRDefault="000C5567" w:rsidP="000C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5" w:type="dxa"/>
            <w:shd w:val="clear" w:color="auto" w:fill="FFFFFF"/>
            <w:vAlign w:val="center"/>
            <w:hideMark/>
          </w:tcPr>
          <w:p w14:paraId="7F91C0C8" w14:textId="77777777" w:rsidR="000C5567" w:rsidRPr="000C5567" w:rsidRDefault="000C5567" w:rsidP="000C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5567" w:rsidRPr="000C5567" w14:paraId="390519B2" w14:textId="77777777" w:rsidTr="000C5567">
        <w:trPr>
          <w:trHeight w:val="346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07E8E02" w14:textId="77777777" w:rsidR="000C5567" w:rsidRPr="000C5567" w:rsidRDefault="000C5567" w:rsidP="000C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14:paraId="721ADCDB" w14:textId="77777777" w:rsidR="000C5567" w:rsidRPr="000C5567" w:rsidRDefault="000C5567" w:rsidP="000C556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C5567">
              <w:rPr>
                <w:rFonts w:ascii="Arial" w:eastAsia="Times New Roman" w:hAnsi="Arial" w:cs="Arial"/>
                <w:noProof/>
                <w:color w:val="181818"/>
                <w:sz w:val="21"/>
                <w:szCs w:val="21"/>
                <w:lang w:eastAsia="ru-RU"/>
              </w:rPr>
              <w:drawing>
                <wp:inline distT="0" distB="0" distL="0" distR="0" wp14:anchorId="126EDF94" wp14:editId="4283FBD8">
                  <wp:extent cx="4235450" cy="3384550"/>
                  <wp:effectExtent l="0" t="0" r="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5450" cy="338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97C09D" w14:textId="77777777" w:rsidR="000C5567" w:rsidRPr="000C5567" w:rsidRDefault="000C5567" w:rsidP="000C556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7C4EEAC" w14:textId="77777777" w:rsidR="000C5567" w:rsidRPr="000C5567" w:rsidRDefault="000C5567" w:rsidP="000C556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C5567">
              <w:rPr>
                <w:rFonts w:ascii="Arial" w:eastAsia="Times New Roman" w:hAnsi="Arial" w:cs="Arial"/>
                <w:noProof/>
                <w:color w:val="181818"/>
                <w:sz w:val="21"/>
                <w:szCs w:val="21"/>
                <w:lang w:eastAsia="ru-RU"/>
              </w:rPr>
              <w:drawing>
                <wp:inline distT="0" distB="0" distL="0" distR="0" wp14:anchorId="5C616775" wp14:editId="1FCAD31D">
                  <wp:extent cx="2501900" cy="32956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3295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5567" w:rsidRPr="000C5567" w14:paraId="5CDA56A2" w14:textId="77777777" w:rsidTr="000C5567">
        <w:trPr>
          <w:trHeight w:val="9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3B79A02" w14:textId="77777777" w:rsidR="000C5567" w:rsidRPr="000C5567" w:rsidRDefault="000C5567" w:rsidP="000C556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59BF820" w14:textId="77777777" w:rsidR="000C5567" w:rsidRPr="000C5567" w:rsidRDefault="000C5567" w:rsidP="000C5567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B8A9C58" w14:textId="77777777" w:rsidR="000C5567" w:rsidRPr="000C5567" w:rsidRDefault="000C5567" w:rsidP="000C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9CC911" w14:textId="77777777" w:rsidR="000C5567" w:rsidRPr="000C5567" w:rsidRDefault="000C5567" w:rsidP="000C5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F3A6D4D" w14:textId="77777777" w:rsidR="000C5567" w:rsidRPr="000C5567" w:rsidRDefault="000C5567" w:rsidP="000C55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</w:t>
      </w:r>
    </w:p>
    <w:p w14:paraId="3F8004C1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2D433B87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074F749A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0E38E129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14:paraId="6DCA6FAF" w14:textId="144A062D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                                         </w:t>
      </w:r>
      <w:r w:rsidRPr="000C5567">
        <w:rPr>
          <w:rFonts w:ascii="Arial" w:eastAsia="Times New Roman" w:hAnsi="Arial" w:cs="Arial"/>
          <w:b/>
          <w:bCs/>
          <w:color w:val="C00000"/>
          <w:sz w:val="44"/>
          <w:szCs w:val="44"/>
          <w:lang w:eastAsia="ru-RU"/>
        </w:rPr>
        <w:t>Игра Услуги и товары</w:t>
      </w:r>
    </w:p>
    <w:p w14:paraId="0A2B7F98" w14:textId="77777777" w:rsidR="000C5567" w:rsidRPr="000C5567" w:rsidRDefault="000C5567" w:rsidP="000C55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CC"/>
          <w:sz w:val="44"/>
          <w:szCs w:val="44"/>
          <w:lang w:eastAsia="ru-RU"/>
        </w:rPr>
        <w:t> </w:t>
      </w:r>
    </w:p>
    <w:p w14:paraId="41CA96CD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 Закрепить</w:t>
      </w:r>
      <w:proofErr w:type="gramEnd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сведения о том, что такое услуги и товары, показать, что они встречаются не только в реальной жизни, но и в сказках. Воспитывать уважение к любой работе.</w:t>
      </w:r>
    </w:p>
    <w:p w14:paraId="1408133D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14:paraId="14D6B9B2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Материал</w:t>
      </w:r>
      <w:r w:rsidRPr="000C5567">
        <w:rPr>
          <w:rFonts w:ascii="Arial" w:eastAsia="Times New Roman" w:hAnsi="Arial" w:cs="Arial"/>
          <w:color w:val="0000CC"/>
          <w:sz w:val="28"/>
          <w:szCs w:val="28"/>
          <w:lang w:eastAsia="ru-RU"/>
        </w:rPr>
        <w:t>: </w:t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Предметные</w:t>
      </w:r>
      <w:proofErr w:type="gramEnd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сюжетные картинки с изображением труда - изготовление товаров или предоставления услуг - в сказках: Красная Шапочка несет корзину с пирожками, художник Тюбик рисует картины, Кнопочка варит варенье, доктор Айболит лечит, Дедушка ловит неводом рыбу, Винтик и </w:t>
      </w:r>
      <w:proofErr w:type="spellStart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Шпунтик</w:t>
      </w:r>
      <w:proofErr w:type="spellEnd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ремонтируют машину, почтальон Печкин разносит письма и т. д.; таблицы Товары, Услуги.</w:t>
      </w:r>
    </w:p>
    <w:p w14:paraId="0C9E8D6D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14:paraId="39A44512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Ход  игры</w:t>
      </w:r>
      <w:proofErr w:type="gramEnd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</w:p>
    <w:p w14:paraId="6DFA9F66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Из-за театральной ширмы слышать голос героя: ребята, я решил печь пирожки и продавать их лесным жителям. Как вы считаете, я произвожу товар или предоставляю услугу?</w:t>
      </w:r>
    </w:p>
    <w:p w14:paraId="42C2006B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Воспитатель и дети уточняют, что такое товары (это разные предметы, которые производят) и что такое услуги (это помощь, которую можно предоставить другому).</w:t>
      </w:r>
    </w:p>
    <w:p w14:paraId="2796E629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Дети говорят, люди каких профессий производят товары: пекарь, земледелец, сапожник, художник, шахтер, ткач. Потом вспоминают профессии, представители которых предоставляют услуги: няня, воспитатель, учитель, парикмахер, врач, продавец.</w:t>
      </w:r>
    </w:p>
    <w:p w14:paraId="63086BD7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В сказках персонажи работают так же, как люди в реальной жизни. Расположите две таблицы Товары и Услуги. Дети прикрепляют к таблицам соответствующие рисунки, объясняя свои действия:</w:t>
      </w:r>
    </w:p>
    <w:p w14:paraId="551DF2BE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-Мама печет пирожки бабушке. Пирожки </w:t>
      </w:r>
      <w:proofErr w:type="gramStart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это</w:t>
      </w:r>
      <w:proofErr w:type="gramEnd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товар, который изготовила мама. А вот внучка несет эти пирожки бабушке. Итак, девочка предоставляет </w:t>
      </w:r>
      <w:proofErr w:type="gramStart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услугу .</w:t>
      </w:r>
      <w:proofErr w:type="gramEnd"/>
    </w:p>
    <w:p w14:paraId="78F6427B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-Винтик со </w:t>
      </w:r>
      <w:proofErr w:type="spellStart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Шпунтиком</w:t>
      </w:r>
      <w:proofErr w:type="spellEnd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ремонтируют автомобили. Они предоставляют услуги.</w:t>
      </w:r>
    </w:p>
    <w:p w14:paraId="1A615243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 окончании детям читают любимую сказку и проводят беседу по теме </w:t>
      </w:r>
      <w:r w:rsidRPr="000C5567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0" distR="0" simplePos="0" relativeHeight="251660288" behindDoc="0" locked="0" layoutInCell="1" allowOverlap="0" wp14:anchorId="4311D0AF" wp14:editId="1D7F988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47925" cy="2524125"/>
            <wp:effectExtent l="0" t="0" r="9525" b="9525"/>
            <wp:wrapSquare wrapText="bothSides"/>
            <wp:docPr id="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игры</w:t>
      </w:r>
    </w:p>
    <w:p w14:paraId="229D8545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14:paraId="100E72FF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14:paraId="155E6CB1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14:paraId="627C83C9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14:paraId="5DD8ACC8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C694AAC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51CEF05" w14:textId="68E633CA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Cambria" w:eastAsia="Times New Roman" w:hAnsi="Cambria" w:cs="Arial"/>
          <w:b/>
          <w:bCs/>
          <w:color w:val="C00000"/>
          <w:sz w:val="44"/>
          <w:szCs w:val="44"/>
          <w:lang w:eastAsia="ru-RU"/>
        </w:rPr>
        <w:t>Практика «Мини-банк»</w:t>
      </w:r>
    </w:p>
    <w:p w14:paraId="520A6443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Показать</w:t>
      </w:r>
      <w:proofErr w:type="gramEnd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принципы финансового планирования, донести принцип «сначала зарабатываем – потом тратим».</w:t>
      </w:r>
    </w:p>
    <w:p w14:paraId="73B5492F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Ход практики:</w:t>
      </w:r>
    </w:p>
    <w:p w14:paraId="0CC59107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Предложите ребенку создать свой «мини-банк». Пусть он отвечает за сбор и хранение мелочи. Предложите напоминать всем членам семьи, чтобы они «сдавали монеты в банк», освобождая от них карманы.</w:t>
      </w:r>
    </w:p>
    <w:p w14:paraId="12598440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Предложите обсудить, на какое семейное дело собираются данные монеты в «мини-банке» – например, на покупку соковыжималки или настольной игры. Это должно быть что-то для общего пользования, чтобы ребенок чувствовал гордость за подготовку такой важной для семьи покупки.</w:t>
      </w:r>
    </w:p>
    <w:p w14:paraId="0F334267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Следующий этап развития практики – вы можете рассказать ребенку, что банки зарабатывают проценты на хранении денег, и договориться о том, что какой-то небольшой процент от имеющихся в «мини-банке» денег </w:t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будет </w:t>
      </w:r>
      <w:r w:rsidRPr="000C5567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430C1DEF" wp14:editId="42E522F4">
            <wp:extent cx="2076450" cy="18732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отдаваться ему лично за работу банкиром – например, 3% или 5%.</w:t>
      </w:r>
    </w:p>
    <w:p w14:paraId="3C8710E8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4A0638F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38181F2B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E7FD1E5" w14:textId="7C835F3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</w:t>
      </w:r>
      <w:r w:rsidRPr="000C5567">
        <w:rPr>
          <w:rFonts w:ascii="Cambria" w:eastAsia="Times New Roman" w:hAnsi="Cambria" w:cs="Arial"/>
          <w:b/>
          <w:bCs/>
          <w:color w:val="C00000"/>
          <w:sz w:val="44"/>
          <w:szCs w:val="44"/>
          <w:lang w:eastAsia="ru-RU"/>
        </w:rPr>
        <w:t>Практика</w:t>
      </w:r>
    </w:p>
    <w:p w14:paraId="38A4237F" w14:textId="77777777" w:rsidR="000C5567" w:rsidRPr="000C5567" w:rsidRDefault="000C5567" w:rsidP="000C55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Cambria" w:eastAsia="Times New Roman" w:hAnsi="Cambria" w:cs="Arial"/>
          <w:b/>
          <w:bCs/>
          <w:color w:val="C00000"/>
          <w:sz w:val="44"/>
          <w:szCs w:val="44"/>
          <w:lang w:eastAsia="ru-RU"/>
        </w:rPr>
        <w:t>«Совместные покупки»</w:t>
      </w:r>
    </w:p>
    <w:p w14:paraId="0BF288CB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Показать</w:t>
      </w:r>
      <w:proofErr w:type="gramEnd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принципы финансового планирования и разумных покупок, объяснить происхождение стоимости товара и основы финансовой безопасности.</w:t>
      </w:r>
    </w:p>
    <w:p w14:paraId="72769C6C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Ход практики:</w:t>
      </w:r>
    </w:p>
    <w:p w14:paraId="4B5BE2C7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Регулярно совершайте совместные походы в магазин. Дайте ребенку возможность самому выбирать товар из вашего списка. Предложите ребенку подсчитывать на калькуляторе стоимость всех товаров, которые вы складываете в корзину, а также проверять срок хранения продуктов на упаковках. Обсудите, почему стоимость похожих товаров отличается: из-за величины упаковки, например, или она разная у каждого из производителей.</w:t>
      </w:r>
    </w:p>
    <w:p w14:paraId="1F17DCC3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первом этапе предлагайте ему найти конкретный товар на полке и довезти его до кассы, затем выгрузить на ленту, после чего сложить в пакет.</w:t>
      </w:r>
    </w:p>
    <w:p w14:paraId="717CF0F7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следующем этапе можно дать более сложное поручение, например, выбрать все для собственного завтрака.</w:t>
      </w:r>
    </w:p>
    <w:p w14:paraId="6135228C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 временем вы увидите, когда ребенок готов выполнять самостоятельные несложные покупки.</w:t>
      </w:r>
    </w:p>
    <w:p w14:paraId="4E7B4793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A75AFC3" w14:textId="77777777" w:rsidR="000C5567" w:rsidRPr="000C5567" w:rsidRDefault="000C5567" w:rsidP="000C55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Cambria" w:eastAsia="Times New Roman" w:hAnsi="Cambria" w:cs="Arial"/>
          <w:b/>
          <w:bCs/>
          <w:color w:val="C00000"/>
          <w:sz w:val="44"/>
          <w:szCs w:val="44"/>
          <w:lang w:eastAsia="ru-RU"/>
        </w:rPr>
        <w:t>Практика</w:t>
      </w:r>
    </w:p>
    <w:p w14:paraId="3FE4B21E" w14:textId="77777777" w:rsidR="000C5567" w:rsidRPr="000C5567" w:rsidRDefault="000C5567" w:rsidP="000C55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Cambria" w:eastAsia="Times New Roman" w:hAnsi="Cambria" w:cs="Arial"/>
          <w:b/>
          <w:bCs/>
          <w:color w:val="C00000"/>
          <w:sz w:val="44"/>
          <w:szCs w:val="44"/>
          <w:lang w:eastAsia="ru-RU"/>
        </w:rPr>
        <w:t>«Самостоятельная покупка»</w:t>
      </w:r>
    </w:p>
    <w:p w14:paraId="4392006A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Показать</w:t>
      </w:r>
      <w:proofErr w:type="gramEnd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принципы финансового планирования и разумных покупок, объяснить происхождение стоимости товара и основы финансовой безопасности.</w:t>
      </w:r>
    </w:p>
    <w:p w14:paraId="5326C257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Ход практики:</w:t>
      </w:r>
    </w:p>
    <w:p w14:paraId="10FA69A9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Когда вы поймете, что ребенок хорошо ориентируется в магазине, уверенно чувствует себя возле кассы и внимателен к ценам на товар и получению сдачи, предложите ему первый самостоятельный поход в магазин.</w:t>
      </w:r>
    </w:p>
    <w:p w14:paraId="71B43B01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Обязательно составьте список покупок. В первый раз он должен быть несложным, не более трех товаров: например, хлеб, молоко и печенье. Обсудите, каких именно покупок вы ждете: если молоко – то какое; в какой упаковке; с каким сроком хранения; по какой цене.</w:t>
      </w:r>
    </w:p>
    <w:p w14:paraId="2A488190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Дайте сумму, предполагающую получение сдачи. Обсудите, какой должна </w:t>
      </w:r>
      <w:r w:rsidRPr="000C5567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0" distR="0" simplePos="0" relativeHeight="251661312" behindDoc="0" locked="0" layoutInCell="1" allowOverlap="0" wp14:anchorId="6B7ACF44" wp14:editId="616E61B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95450" cy="1943100"/>
            <wp:effectExtent l="0" t="0" r="0" b="0"/>
            <wp:wrapSquare wrapText="bothSides"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быть сдача.</w:t>
      </w:r>
    </w:p>
    <w:p w14:paraId="3A9F2FE1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Похвалите ребенка за покупку!</w:t>
      </w:r>
    </w:p>
    <w:p w14:paraId="07FC97EB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05CC94C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2A3218F" w14:textId="77777777" w:rsidR="000C5567" w:rsidRPr="000C5567" w:rsidRDefault="000C5567" w:rsidP="000C55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474B2039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Cambria" w:eastAsia="Times New Roman" w:hAnsi="Cambria" w:cs="Arial"/>
          <w:b/>
          <w:bCs/>
          <w:color w:val="C00000"/>
          <w:sz w:val="44"/>
          <w:szCs w:val="44"/>
          <w:lang w:eastAsia="ru-RU"/>
        </w:rPr>
        <w:t>                                    Практика</w:t>
      </w:r>
    </w:p>
    <w:p w14:paraId="2820188B" w14:textId="77777777" w:rsidR="000C5567" w:rsidRPr="000C5567" w:rsidRDefault="000C5567" w:rsidP="000C556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Cambria" w:eastAsia="Times New Roman" w:hAnsi="Cambria" w:cs="Arial"/>
          <w:b/>
          <w:bCs/>
          <w:color w:val="C00000"/>
          <w:sz w:val="44"/>
          <w:szCs w:val="44"/>
          <w:lang w:eastAsia="ru-RU"/>
        </w:rPr>
        <w:t>«Таблица расходов»</w:t>
      </w:r>
    </w:p>
    <w:p w14:paraId="725A4AFC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Научить</w:t>
      </w:r>
      <w:proofErr w:type="gramEnd"/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считать деньги, показать принципы финансового планирования.</w:t>
      </w:r>
    </w:p>
    <w:p w14:paraId="0CFB921F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Ход практики:</w:t>
      </w:r>
    </w:p>
    <w:p w14:paraId="2A216A62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Научите ребенка подсчитывать деньги, которые он собрал, заработал и потратил за неделю, а потом вписывать в таблицу получившиеся суммы. Эти действия должны войти в привычку.</w:t>
      </w:r>
    </w:p>
    <w:p w14:paraId="5EFAF124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Договоритесь о времени в расписании дня, когда ребенок будет уделять этому занятию 10 минут.</w:t>
      </w:r>
    </w:p>
    <w:p w14:paraId="5C01CD1D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62A830DA" wp14:editId="696706F1">
            <wp:extent cx="4032250" cy="2559050"/>
            <wp:effectExtent l="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14:paraId="4C26C5F9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685C5A4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4FBD26F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BC4CC75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7E48011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411E4AC" w14:textId="77777777" w:rsidR="000C5567" w:rsidRPr="000C5567" w:rsidRDefault="000C5567" w:rsidP="000C556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Cambria" w:eastAsia="Times New Roman" w:hAnsi="Cambria" w:cs="Arial"/>
          <w:b/>
          <w:bCs/>
          <w:color w:val="C00000"/>
          <w:sz w:val="52"/>
          <w:szCs w:val="52"/>
          <w:lang w:eastAsia="ru-RU"/>
        </w:rPr>
        <w:t xml:space="preserve">Дидактические </w:t>
      </w:r>
      <w:proofErr w:type="gramStart"/>
      <w:r w:rsidRPr="000C5567">
        <w:rPr>
          <w:rFonts w:ascii="Cambria" w:eastAsia="Times New Roman" w:hAnsi="Cambria" w:cs="Arial"/>
          <w:b/>
          <w:bCs/>
          <w:color w:val="C00000"/>
          <w:sz w:val="52"/>
          <w:szCs w:val="52"/>
          <w:lang w:eastAsia="ru-RU"/>
        </w:rPr>
        <w:t>игры :</w:t>
      </w:r>
      <w:proofErr w:type="gramEnd"/>
    </w:p>
    <w:p w14:paraId="3D7E3B74" w14:textId="77777777" w:rsidR="000C5567" w:rsidRPr="000C5567" w:rsidRDefault="000C5567" w:rsidP="000C556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30822D09" wp14:editId="0D0671D0">
            <wp:extent cx="4953000" cy="36385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EBBA7FC" w14:textId="77777777" w:rsidR="000C5567" w:rsidRPr="000C5567" w:rsidRDefault="000C5567" w:rsidP="000C556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70283607" w14:textId="77777777" w:rsidR="000C5567" w:rsidRPr="000C5567" w:rsidRDefault="000C5567" w:rsidP="000C556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1AD8F52" w14:textId="77777777" w:rsidR="000C5567" w:rsidRPr="000C5567" w:rsidRDefault="000C5567" w:rsidP="000C556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0A602278" w14:textId="77777777" w:rsidR="000C5567" w:rsidRPr="000C5567" w:rsidRDefault="000C5567" w:rsidP="000C556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25171BBB" w14:textId="77777777" w:rsidR="000C5567" w:rsidRPr="000C5567" w:rsidRDefault="000C5567" w:rsidP="000C5567">
      <w:pPr>
        <w:shd w:val="clear" w:color="auto" w:fill="FFFFFF"/>
        <w:spacing w:after="0" w:line="274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50C8264" w14:textId="77777777" w:rsid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2821A363" w14:textId="77777777" w:rsid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03A9AD62" w14:textId="77777777" w:rsid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3E9DA64E" w14:textId="77777777" w:rsid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03E4B3E0" w14:textId="1F6D4931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C00000"/>
          <w:sz w:val="40"/>
          <w:szCs w:val="40"/>
          <w:lang w:eastAsia="ru-RU"/>
        </w:rPr>
        <w:lastRenderedPageBreak/>
        <w:t>«Кто что делает?»</w:t>
      </w:r>
    </w:p>
    <w:p w14:paraId="77D543E8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C00000"/>
          <w:sz w:val="40"/>
          <w:szCs w:val="40"/>
          <w:lang w:eastAsia="ru-RU"/>
        </w:rPr>
        <w:t> </w:t>
      </w:r>
    </w:p>
    <w:p w14:paraId="4B9B0993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Расширить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знания детей о профессиях и трудовых действиях; воспитать интерес к новым профессиям, уважение к труду взрослых.</w:t>
      </w:r>
    </w:p>
    <w:p w14:paraId="15CB34A1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Материал:</w:t>
      </w: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Карточки с изображением профессии (продавец, повар, кассир, художник, банкир).  Трудового действия (взвешивает товар, готовит еду, рисует, беседует, отсчитывает деньги, показывает рекламные образцы и др.</w:t>
      </w: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)</w:t>
      </w:r>
    </w:p>
    <w:p w14:paraId="2FAED15E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Содержание:</w:t>
      </w: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Ребенок, взяв карточку, называет профессию. Находит соответствующую карточку с изображением трудовых действий и рассказывает о них.</w:t>
      </w:r>
    </w:p>
    <w:p w14:paraId="60A2C48F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i/>
          <w:iCs/>
          <w:color w:val="181818"/>
          <w:sz w:val="28"/>
          <w:szCs w:val="28"/>
          <w:lang w:eastAsia="ru-RU"/>
        </w:rPr>
        <w:t>Вариант.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Дети подбирают инструменты (картинки), которые необходимы для работы людей тех профессий, которые изображены на сюжетных картинках.</w:t>
      </w:r>
    </w:p>
    <w:p w14:paraId="718241F4" w14:textId="0A7F0061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b/>
          <w:bCs/>
          <w:color w:val="C00000"/>
          <w:sz w:val="44"/>
          <w:szCs w:val="44"/>
          <w:lang w:eastAsia="ru-RU"/>
        </w:rPr>
        <w:t>«Назови профессии»</w:t>
      </w:r>
    </w:p>
    <w:p w14:paraId="2D2923BB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14:paraId="1E4C7A9A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Научить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ребенка устанавливать зависимость между результатами трудовой деятельности и профессией человека. Воспитать интерес к людям разных профессий.</w:t>
      </w:r>
    </w:p>
    <w:p w14:paraId="77082C3A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Материал:</w:t>
      </w: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Цветок ромашки, на лепестках которой условно изображены результаты труда людей разных профессий.</w:t>
      </w:r>
    </w:p>
    <w:p w14:paraId="0F959573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Содержание:</w:t>
      </w: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Ребенок, отрывая лепесток ромашки, называет профессию, связанную с удовлетворением определенной потребности.</w:t>
      </w:r>
    </w:p>
    <w:p w14:paraId="7893114D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14:paraId="3D0B9D7A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14:paraId="01A51762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C00000"/>
          <w:sz w:val="44"/>
          <w:szCs w:val="44"/>
          <w:lang w:eastAsia="ru-RU"/>
        </w:rPr>
        <w:t>«Кто трудится, кто играет»</w:t>
      </w:r>
    </w:p>
    <w:p w14:paraId="357EB7B6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14:paraId="595A81EE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Закрепить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представления детей о различии трудовой и игровой деятельности (трудовой – нетрудовой).</w:t>
      </w:r>
    </w:p>
    <w:p w14:paraId="00377157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Материал</w:t>
      </w: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: 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Набор карточек с изображением трудовых и игровых процессов.</w:t>
      </w:r>
    </w:p>
    <w:p w14:paraId="6A03BCF7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Содержание</w:t>
      </w:r>
      <w:proofErr w:type="gramStart"/>
      <w:r w:rsidRPr="000C5567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каждого ребенка – набор парных карточек (трудовая – игровая деятельность). Ребенок описывает изображения, называет процессы (мальчик чистит ботинок, девочка стирает кукольное белье, дети танцуют, играют и т. д.). Устанавливает отличия (наличие результата труда или его отсутствие).</w:t>
      </w:r>
    </w:p>
    <w:p w14:paraId="2C754FF0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14:paraId="2B8863E2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14:paraId="2A6CA9B2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C00000"/>
          <w:sz w:val="44"/>
          <w:szCs w:val="44"/>
          <w:lang w:eastAsia="ru-RU"/>
        </w:rPr>
        <w:t>«Какие бывают доходы?»</w:t>
      </w:r>
    </w:p>
    <w:p w14:paraId="25B6EE47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14:paraId="75DFE0BF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Уточнить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знания детей об основных и дополнительных доходах; усовершенствовать навыки самостоятельного определения видов доходов (основные и не основные).</w:t>
      </w:r>
    </w:p>
    <w:p w14:paraId="28BE001E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Материал:</w:t>
      </w: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Карточки с изображением основных видов деятельности, за которые взрослые получают основной доход – заработную плату (работа парикмахера, врача, столяра, плотника, ткачихи и др.). И видов деятельности, направленных на получение натуральных продуктов (сбор ягод, грибов, работа в саду, огороде и др.), дающих дополнительный доход.</w:t>
      </w:r>
    </w:p>
    <w:p w14:paraId="1C1734C6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lastRenderedPageBreak/>
        <w:t>Содержание:</w:t>
      </w: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Дети рассматривают карточки, называют деятельность взрослых, полученный результат, выделяют основные и дополнительные доходы.</w:t>
      </w:r>
    </w:p>
    <w:p w14:paraId="41505A69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14:paraId="42A936C0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14:paraId="70A63DF6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14:paraId="34A3FAE2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14:paraId="11DC74F7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14:paraId="57F97A72" w14:textId="21277C9E" w:rsidR="000C5567" w:rsidRPr="000C5567" w:rsidRDefault="000C5567" w:rsidP="000C5567">
      <w:pPr>
        <w:shd w:val="clear" w:color="auto" w:fill="FFFFFF"/>
        <w:spacing w:after="0" w:line="274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4B48ED3D" wp14:editId="47C20B3C">
            <wp:extent cx="5638800" cy="193675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b/>
          <w:bCs/>
          <w:color w:val="C00000"/>
          <w:sz w:val="44"/>
          <w:szCs w:val="44"/>
          <w:lang w:eastAsia="ru-RU"/>
        </w:rPr>
        <w:t>«Товарный поезд»</w:t>
      </w:r>
    </w:p>
    <w:p w14:paraId="18DB5962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14:paraId="3200C2A5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Закрепить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знания детей о месте изготовления товара; классифицировать товар по месту производства.</w:t>
      </w:r>
    </w:p>
    <w:p w14:paraId="6237F6B3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Материал:</w:t>
      </w: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Карточки с изображением товара, плоскостное изображение товарного поезда с вагонами.</w:t>
      </w:r>
    </w:p>
    <w:p w14:paraId="18002B2A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Содержание:</w:t>
      </w: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Дети раскладывают товар по вагонам так, чтобы в каждом оказался товар, одинаковый по месту производства. Например, мясопродукты – продукция мясокомбината, молочные продукты – продукция молокозавода и т. д.</w:t>
      </w:r>
    </w:p>
    <w:p w14:paraId="5984A094" w14:textId="77777777" w:rsidR="000C5567" w:rsidRPr="000C5567" w:rsidRDefault="000C5567" w:rsidP="000C5567">
      <w:pPr>
        <w:shd w:val="clear" w:color="auto" w:fill="FFFFFF"/>
        <w:spacing w:after="0" w:line="274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7A35E0F9" wp14:editId="0004AB0B">
            <wp:extent cx="3162300" cy="227965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5567">
        <w:rPr>
          <w:rFonts w:ascii="Arial" w:eastAsia="Times New Roman" w:hAnsi="Arial" w:cs="Arial"/>
          <w:i/>
          <w:iCs/>
          <w:color w:val="181818"/>
          <w:sz w:val="28"/>
          <w:szCs w:val="28"/>
          <w:lang w:eastAsia="ru-RU"/>
        </w:rPr>
        <w:t>Вариант.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Дети группируют предметы по месту производства: мебель – мебельная фабрика, посуда – фаянсовый завод, игрушки – фабрика игрушек и т. д.</w:t>
      </w:r>
    </w:p>
    <w:p w14:paraId="5011420E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14:paraId="411FE954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 </w:t>
      </w:r>
    </w:p>
    <w:p w14:paraId="0C7E1EFD" w14:textId="0FB05132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C00000"/>
          <w:sz w:val="44"/>
          <w:szCs w:val="44"/>
          <w:lang w:eastAsia="ru-RU"/>
        </w:rPr>
        <w:lastRenderedPageBreak/>
        <w:t>«Маршруты товаров»</w:t>
      </w:r>
    </w:p>
    <w:p w14:paraId="5D777A78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4BA22E07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Развивать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у детей умение различать товары по их принадлежности к определенной группе (бытовая техника, промышленные товары, мебель, сельхозпродукты и др.)</w:t>
      </w:r>
    </w:p>
    <w:p w14:paraId="27CC939E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Материал: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Картинки с изображением товаров или реальные предметы и игрушки, таблички с названием магазинов: «Одежда», «Мебель», «Бытовая техника», «Сельхозпродукты» и т. д.</w:t>
      </w:r>
    </w:p>
    <w:p w14:paraId="6E47DC67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Содержание: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Каждый ребенок выбирает карточку-картинку, называет, что на ней нарисовано, и определяет, в какой магазин можно увезти этот товар. Выигрывает тот, кто правильно подберет карточки к табличкам с названием магазина.</w:t>
      </w:r>
    </w:p>
    <w:p w14:paraId="55DF4A9C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C00000"/>
          <w:sz w:val="44"/>
          <w:szCs w:val="44"/>
          <w:lang w:eastAsia="ru-RU"/>
        </w:rPr>
        <w:t> </w:t>
      </w:r>
      <w:r w:rsidRPr="000C5567">
        <w:rPr>
          <w:rFonts w:ascii="Arial" w:eastAsia="Times New Roman" w:hAnsi="Arial" w:cs="Arial"/>
          <w:b/>
          <w:bCs/>
          <w:color w:val="C00000"/>
          <w:sz w:val="44"/>
          <w:szCs w:val="44"/>
          <w:lang w:eastAsia="ru-RU"/>
        </w:rPr>
        <w:t>«Собери вместе»</w:t>
      </w:r>
    </w:p>
    <w:p w14:paraId="723E31CA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14:paraId="5708FA88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Расширить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представления детей о товарах; научить группировать их по разным признакам.</w:t>
      </w:r>
    </w:p>
    <w:p w14:paraId="0E801FD5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Материал:</w:t>
      </w: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Карта (панно) с изображением различных товаров.</w:t>
      </w:r>
    </w:p>
    <w:p w14:paraId="6451DB7C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335E0B39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Содержание</w:t>
      </w: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У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каждого ребенка – карта, на которой нарисованы разные предметы. Используя круги (диаграммы) Эйлера-Венна, дети объединяют предметы по различным признакам: съедобные – несъедобные; игрушки – орудия труда; товары, обязательные для каждого – необязательные, и т. д.</w:t>
      </w:r>
    </w:p>
    <w:p w14:paraId="39E1681E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7C373993" w14:textId="42EC78F0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b/>
          <w:bCs/>
          <w:color w:val="C00000"/>
          <w:sz w:val="44"/>
          <w:szCs w:val="44"/>
          <w:lang w:eastAsia="ru-RU"/>
        </w:rPr>
        <w:t>«Угадай, где продаются»</w:t>
      </w:r>
    </w:p>
    <w:p w14:paraId="6DA8BEDA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14:paraId="7DAE942C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Научить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детей соотносить название магазина с товарами, которые в нем продаются; развить умение обобщать группы предметов.</w:t>
      </w:r>
    </w:p>
    <w:p w14:paraId="2D775A3D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56CDB28C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Материал: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Картинки с изображением овощей, фруктов, мебели, обуви и т. д</w:t>
      </w:r>
    </w:p>
    <w:p w14:paraId="2C477D47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4D9DCD28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Содержание: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Дети подбирают группы карточек с изображением овощей, фруктов, мебели и т. д. Выкладывают их перед соответствующей сюжетной картинкой, где нарисованы магазины «Мебель», «Овощи», «Супермаркет» и др. Устанавливают зависимость между названием магазина и товарами, которые в нем продаются.</w:t>
      </w:r>
    </w:p>
    <w:p w14:paraId="39D4527F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14:paraId="216D993F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C00000"/>
          <w:sz w:val="44"/>
          <w:szCs w:val="44"/>
          <w:lang w:eastAsia="ru-RU"/>
        </w:rPr>
        <w:t> </w:t>
      </w:r>
    </w:p>
    <w:p w14:paraId="049CC7D4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C00000"/>
          <w:sz w:val="44"/>
          <w:szCs w:val="44"/>
          <w:lang w:eastAsia="ru-RU"/>
        </w:rPr>
        <w:t>«Магазин игрушек»</w:t>
      </w:r>
    </w:p>
    <w:p w14:paraId="0DAABD80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14:paraId="6A3494CA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Дать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возможность детям практически осуществить процесс купли-продажи; развивать умение «видеть» товар: материал, место производства, цену (стоимость).</w:t>
      </w:r>
    </w:p>
    <w:p w14:paraId="7E3CF98C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043E6CD8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Материал: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Разные игрушки, ценники, товарные знаки, игровые деньги.</w:t>
      </w:r>
    </w:p>
    <w:p w14:paraId="69E24D0B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lastRenderedPageBreak/>
        <w:t> </w:t>
      </w:r>
    </w:p>
    <w:p w14:paraId="29B29024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Содержание</w:t>
      </w: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Прежде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чем купить понравившуюся игрушку, ребенок называет материал, из которого она сделана (дерево, металл, пластмасса, ткань, бумага и т. д.). Место производства (</w:t>
      </w:r>
      <w:proofErr w:type="gramStart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где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и кто сделал). Далее определяется цена игрушки. Ребенок отсчитывает определенную сумму денег и покупает игрушку. По мере </w:t>
      </w:r>
      <w:proofErr w:type="gramStart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того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как игрушки раскупаются, продавец добавляет новые.</w:t>
      </w:r>
    </w:p>
    <w:p w14:paraId="42507332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14:paraId="23600EE5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14:paraId="372836D7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C00000"/>
          <w:sz w:val="44"/>
          <w:szCs w:val="44"/>
          <w:lang w:eastAsia="ru-RU"/>
        </w:rPr>
        <w:t>«Что быстрее купят?»</w:t>
      </w:r>
    </w:p>
    <w:p w14:paraId="1CCCB32B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74024306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Развить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умение устанавливать зависимость между качеством товара, его ценой (стоимостью) и спросом на него.</w:t>
      </w:r>
    </w:p>
    <w:p w14:paraId="15D2252F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Материал: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Карточки с изображением качественных и некачественных товаров (платья для куклы, на одном из них не хватает нескольких пуговиц; машины-игрушки, на одной из них фары разного цвета; ботинки, на одном нет шнурка).</w:t>
      </w:r>
    </w:p>
    <w:p w14:paraId="39E9340C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Содержание: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Ребенку предлагается пара карточек с изображением одинаковых товаров. Из двух предложенных вещей ребенок выбирает ту, которую купят быстрее, и объясняет причину своего выбора.</w:t>
      </w:r>
    </w:p>
    <w:p w14:paraId="427E7E23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09B9CD06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C00000"/>
          <w:sz w:val="44"/>
          <w:szCs w:val="44"/>
          <w:lang w:eastAsia="ru-RU"/>
        </w:rPr>
        <w:t> </w:t>
      </w:r>
    </w:p>
    <w:p w14:paraId="37FB1D85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C00000"/>
          <w:sz w:val="44"/>
          <w:szCs w:val="44"/>
          <w:lang w:eastAsia="ru-RU"/>
        </w:rPr>
        <w:t>«Что и когда лучше продавать?»</w:t>
      </w:r>
    </w:p>
    <w:p w14:paraId="37A855F4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4FF634ED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Закрепить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знания детей о спросе на товар, о влиянии фактора сезонности (времени года) на реальный спрос.</w:t>
      </w:r>
    </w:p>
    <w:p w14:paraId="33594649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Материал: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Карточки с изображением магазина и окружающей его среды в разное время года (летом, зимой и т. д.); мелкие карточки с изображением сезонных товаров.</w:t>
      </w:r>
    </w:p>
    <w:p w14:paraId="02EA1E5D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Содержание</w:t>
      </w:r>
      <w:r w:rsidRPr="000C5567">
        <w:rPr>
          <w:rFonts w:ascii="Arial" w:eastAsia="Times New Roman" w:hAnsi="Arial" w:cs="Arial"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 Дети заполняют магазины товарами в соответствии с сезоном. </w:t>
      </w:r>
      <w:proofErr w:type="gramStart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Например:  панамки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, сандалии, сарафан, бадминтон и др. - в «летний» магазин.  Шубу, шапки, варежки – в «зимний».</w:t>
      </w:r>
    </w:p>
    <w:p w14:paraId="6A9B7FF8" w14:textId="77777777" w:rsidR="000C5567" w:rsidRPr="000C5567" w:rsidRDefault="000C5567" w:rsidP="000C5567">
      <w:pPr>
        <w:shd w:val="clear" w:color="auto" w:fill="FFFFFF"/>
        <w:spacing w:after="0" w:line="274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4E227EC4" wp14:editId="1C6600C5">
            <wp:extent cx="3524250" cy="1955800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6A89310C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</w:p>
    <w:p w14:paraId="2C2B960B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14:paraId="79AD01E1" w14:textId="457CEA88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C00000"/>
          <w:sz w:val="44"/>
          <w:szCs w:val="44"/>
          <w:lang w:eastAsia="ru-RU"/>
        </w:rPr>
        <w:lastRenderedPageBreak/>
        <w:t>«Домино»</w:t>
      </w:r>
    </w:p>
    <w:p w14:paraId="7D2E12EA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</w:p>
    <w:p w14:paraId="6B9896B6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Закрепить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знания о названии, достоинстве монет; развить внимание, память.</w:t>
      </w:r>
    </w:p>
    <w:p w14:paraId="57DAC01F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Материал: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Карточки домино, на которых нарисованы монеты разного достоинства и в разном наборе.</w:t>
      </w:r>
    </w:p>
    <w:p w14:paraId="7E0956C6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4752F140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Содержание</w:t>
      </w:r>
      <w:r w:rsidRPr="000C5567">
        <w:rPr>
          <w:rFonts w:ascii="Arial" w:eastAsia="Times New Roman" w:hAnsi="Arial" w:cs="Arial"/>
          <w:color w:val="0000CC"/>
          <w:sz w:val="28"/>
          <w:szCs w:val="28"/>
          <w:lang w:eastAsia="ru-RU"/>
        </w:rPr>
        <w:t>: 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Правила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игры – общие для домино. Один из детей выставляет карточку домино, следующий ребенок слева или справа, кладет карточку с соответствующим «набором» монет. По окончании игры осуществляется проверка, устанавливается, правильно ли подобраны </w:t>
      </w:r>
      <w:proofErr w:type="gramStart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карточки….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.</w:t>
      </w:r>
    </w:p>
    <w:p w14:paraId="53FDFFE3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i/>
          <w:iCs/>
          <w:color w:val="181818"/>
          <w:sz w:val="28"/>
          <w:szCs w:val="28"/>
          <w:lang w:eastAsia="ru-RU"/>
        </w:rPr>
        <w:t>Вариант.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На карточках домино изображены денежные знаки разных стран.</w:t>
      </w:r>
    </w:p>
    <w:p w14:paraId="524E86EC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299AF54F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38C1AEEB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C00000"/>
          <w:sz w:val="44"/>
          <w:szCs w:val="44"/>
          <w:lang w:eastAsia="ru-RU"/>
        </w:rPr>
        <w:t>«Что дешевле»</w:t>
      </w:r>
    </w:p>
    <w:p w14:paraId="79603154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7A515A0D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Сформировать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умение ориентироваться в цене товаров, устанавливать ассортимент предметов (товаров) по цене; развить самостоятельность в выборе решения.</w:t>
      </w:r>
    </w:p>
    <w:p w14:paraId="1DF88C5A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0000CC"/>
          <w:sz w:val="28"/>
          <w:szCs w:val="28"/>
          <w:lang w:eastAsia="ru-RU"/>
        </w:rPr>
        <w:t> </w:t>
      </w:r>
    </w:p>
    <w:p w14:paraId="632D1443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Материал</w:t>
      </w:r>
      <w:r w:rsidRPr="000C5567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Карточки с изображением разных предметов, ценники.</w:t>
      </w:r>
    </w:p>
    <w:p w14:paraId="536F37B0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6CB8439C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Содержание</w:t>
      </w: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0000CC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Сначала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дети подбирают предметы товаров (</w:t>
      </w:r>
      <w:proofErr w:type="spellStart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сериационные</w:t>
      </w:r>
      <w:proofErr w:type="spell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ряды) от предмета самого дешевого до самого дорогого и наоборот. Дети сравнивают цены, находят разные и одинаковые по цене предметы.</w:t>
      </w:r>
    </w:p>
    <w:p w14:paraId="7406AE5B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3F5BCE79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400CC3B6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C00000"/>
          <w:sz w:val="44"/>
          <w:szCs w:val="44"/>
          <w:lang w:eastAsia="ru-RU"/>
        </w:rPr>
        <w:t>«Назови монету»</w:t>
      </w:r>
    </w:p>
    <w:p w14:paraId="44BCE918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1E471E9A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Расширить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представления детей о разнообразии названий денег в художественных произведениях.</w:t>
      </w:r>
    </w:p>
    <w:p w14:paraId="296DCE77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Материал: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Сказки «Малыш и Карлсон», «Приключения Пиноккио», «Али-Баба и сорок разбойников» и др. «Портреты» сказочных героев.</w:t>
      </w:r>
    </w:p>
    <w:p w14:paraId="749680DF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4CDADC74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Содержание: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Дети рассматривают иллюстрации, вспоминают содержание сказок. Через игровую ситуацию определяют название денег, которыми пользуются герои сказок. Например, Карлсон покупает Малышу щенка, имея несколько эре. Буратино (</w:t>
      </w:r>
      <w:proofErr w:type="spellStart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Ппноккио</w:t>
      </w:r>
      <w:proofErr w:type="spell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) покупает билет в театр на четыре сольдо. Али-Баба и сорок разбойников </w:t>
      </w:r>
      <w:proofErr w:type="gramStart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владеют  динарами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и т. д.</w:t>
      </w:r>
    </w:p>
    <w:p w14:paraId="023E1958" w14:textId="388F4BE5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C00000"/>
          <w:sz w:val="44"/>
          <w:szCs w:val="44"/>
          <w:lang w:eastAsia="ru-RU"/>
        </w:rPr>
        <w:t>«Кому что подарим?»</w:t>
      </w:r>
    </w:p>
    <w:p w14:paraId="235EE784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br/>
      </w: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Развить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умение правильно подбирать подарок, обосновывая свой выбор.</w:t>
      </w:r>
    </w:p>
    <w:p w14:paraId="0AE47351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Материал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: Карточки - </w:t>
      </w:r>
      <w:proofErr w:type="gramStart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картинки  на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которых изображены: машины, куклы, мяч, щенок, котенок, шапка, шляпка, костюм, платье, ботиночки, туфельки, значок, бантик и др.</w:t>
      </w:r>
    </w:p>
    <w:p w14:paraId="79289761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lastRenderedPageBreak/>
        <w:t> </w:t>
      </w:r>
    </w:p>
    <w:p w14:paraId="254463D8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Содержание</w:t>
      </w:r>
      <w:r w:rsidRPr="000C5567">
        <w:rPr>
          <w:rFonts w:ascii="Arial" w:eastAsia="Times New Roman" w:hAnsi="Arial" w:cs="Arial"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Воспитатель выставляет картинки с изображением мальчика Алеши и девочки Ирины. Предлагает рассмотреть карточки – картинки, на которых нарисованы разные предметы, вещи, украшения, выбрать понравившиеся и подарить Алеше и Ирине. Дети подбирают карточки и рассказывают, кому, что и зачем они дарят.</w:t>
      </w:r>
    </w:p>
    <w:p w14:paraId="4BB715D5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i/>
          <w:iCs/>
          <w:color w:val="181818"/>
          <w:sz w:val="28"/>
          <w:szCs w:val="28"/>
          <w:lang w:eastAsia="ru-RU"/>
        </w:rPr>
        <w:t>Вариант.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Дети дарят подарки героям мультфильмов, сказок.</w:t>
      </w:r>
    </w:p>
    <w:p w14:paraId="49CD6757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0B91E8F4" w14:textId="49980B5B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C00000"/>
          <w:sz w:val="44"/>
          <w:szCs w:val="44"/>
          <w:lang w:eastAsia="ru-RU"/>
        </w:rPr>
        <w:t>«Какое слово лишнее?»</w:t>
      </w:r>
    </w:p>
    <w:p w14:paraId="77A2A271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353EC608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Развить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умение определять «лишний» предмет, выделяя общий признак других.</w:t>
      </w:r>
    </w:p>
    <w:p w14:paraId="443FF9D9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Материал: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Карточки с изображением четырех предметов, из которых один лишний.</w:t>
      </w:r>
    </w:p>
    <w:p w14:paraId="6560C49C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Рубль, Франк, марка (в монетах), рубль (банкнота).</w:t>
      </w:r>
    </w:p>
    <w:p w14:paraId="4C637926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Кофта, машина, кольцо, солнце.</w:t>
      </w:r>
    </w:p>
    <w:p w14:paraId="1F2B96E6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Магазин, ларек, палатка (рыночная), жилой дом.</w:t>
      </w:r>
    </w:p>
    <w:p w14:paraId="6648C534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Цена, товар, деньги, ночь.</w:t>
      </w:r>
    </w:p>
    <w:p w14:paraId="10C238F4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Содержание: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Ребенку предлагаются четыре картинки с изображенными на них определенными предметами. Чтобы найти лишний предмет, ребенок объединяет три предмета по какому-либо признаку. Назвав лишний предмет, ребенок объясняет свой выбор.</w:t>
      </w:r>
    </w:p>
    <w:p w14:paraId="7EE4D8F8" w14:textId="04F6502E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b/>
          <w:bCs/>
          <w:color w:val="C00000"/>
          <w:sz w:val="44"/>
          <w:szCs w:val="44"/>
          <w:lang w:eastAsia="ru-RU"/>
        </w:rPr>
        <w:t>«Наоборот»</w:t>
      </w:r>
    </w:p>
    <w:p w14:paraId="2C64963C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29E44441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Цель: 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Научить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самостоятельно, находить (подбирать) противоположные по смыслу слова.</w:t>
      </w:r>
    </w:p>
    <w:p w14:paraId="351B3DE4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Материал</w:t>
      </w:r>
      <w:r w:rsidRPr="000C5567">
        <w:rPr>
          <w:rFonts w:ascii="Arial" w:eastAsia="Times New Roman" w:hAnsi="Arial" w:cs="Arial"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Подбор слов (дорого – дешево, ленивый – трудолюбивый, экспорт – импорт, много – мало, покупатель – продавец и т. д.)</w:t>
      </w:r>
    </w:p>
    <w:p w14:paraId="71222A38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46BA90BE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Содержание</w:t>
      </w:r>
      <w:r w:rsidRPr="000C5567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: 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Воспитатель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называет слово, а ребята называют противоположное. Выигрывает тот, кто быстро и правильно находит нужное слово. Затем ведущим становится ребенок.</w:t>
      </w:r>
    </w:p>
    <w:p w14:paraId="1F94B17B" w14:textId="55AAEF30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  <w:r w:rsidRPr="000C5567">
        <w:rPr>
          <w:rFonts w:ascii="Arial" w:eastAsia="Times New Roman" w:hAnsi="Arial" w:cs="Arial"/>
          <w:b/>
          <w:bCs/>
          <w:color w:val="C00000"/>
          <w:sz w:val="44"/>
          <w:szCs w:val="44"/>
          <w:lang w:eastAsia="ru-RU"/>
        </w:rPr>
        <w:t>«Продолжи предложение»</w:t>
      </w:r>
    </w:p>
    <w:p w14:paraId="26698A5C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39EDBA9F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Цель</w:t>
      </w:r>
      <w:proofErr w:type="gramStart"/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Развить</w:t>
      </w:r>
      <w:proofErr w:type="gram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умение выполнять ранее принятые условия при составлении рассказа.</w:t>
      </w:r>
    </w:p>
    <w:p w14:paraId="701D3F60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Материал</w:t>
      </w:r>
      <w:r w:rsidRPr="000C5567">
        <w:rPr>
          <w:rFonts w:ascii="Arial" w:eastAsia="Times New Roman" w:hAnsi="Arial" w:cs="Arial"/>
          <w:color w:val="0000CC"/>
          <w:sz w:val="28"/>
          <w:szCs w:val="28"/>
          <w:lang w:eastAsia="ru-RU"/>
        </w:rPr>
        <w:t>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Картинки экономического содержания; покупка товара в магазине, на рынке, изготовление товара и т. д.</w:t>
      </w:r>
    </w:p>
    <w:p w14:paraId="2D152902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14:paraId="1FD2F131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b/>
          <w:bCs/>
          <w:color w:val="0000CC"/>
          <w:sz w:val="28"/>
          <w:szCs w:val="28"/>
          <w:lang w:eastAsia="ru-RU"/>
        </w:rPr>
        <w:t>Содержание:</w:t>
      </w: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 Взрослый сообщает условия игры. В каждом предложении «живут» </w:t>
      </w:r>
      <w:proofErr w:type="spellStart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экослова</w:t>
      </w:r>
      <w:proofErr w:type="spellEnd"/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: покупатель, продавец, деньги, покупка, цена, товар, рынок, обмен и др. Ребенок рассматривает картинки и продолжает рассказ, начатый взрослым:</w:t>
      </w:r>
    </w:p>
    <w:p w14:paraId="7A7BB8DE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- Мне понравилась игрушка в магазине….</w:t>
      </w:r>
    </w:p>
    <w:p w14:paraId="77701534" w14:textId="77777777" w:rsidR="000C5567" w:rsidRPr="000C5567" w:rsidRDefault="000C5567" w:rsidP="000C556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C556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- Муха-цокотуха покупала на рынке самовар….</w:t>
      </w:r>
    </w:p>
    <w:p w14:paraId="69CC43D4" w14:textId="77777777" w:rsidR="0016126D" w:rsidRDefault="0016126D"/>
    <w:sectPr w:rsidR="0016126D" w:rsidSect="000C55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618"/>
    <w:rsid w:val="000C5567"/>
    <w:rsid w:val="0016126D"/>
    <w:rsid w:val="00527618"/>
    <w:rsid w:val="006B2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C653F"/>
  <w15:chartTrackingRefBased/>
  <w15:docId w15:val="{3565D2CA-B46A-4CBF-BD2E-E3DA62DA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3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3002</Words>
  <Characters>17112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2023-02-16T08:49:00Z</dcterms:created>
  <dcterms:modified xsi:type="dcterms:W3CDTF">2023-02-16T09:01:00Z</dcterms:modified>
</cp:coreProperties>
</file>