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0D" w:rsidRPr="0061110D" w:rsidRDefault="0061110D" w:rsidP="0061110D">
      <w:pPr>
        <w:jc w:val="center"/>
        <w:rPr>
          <w:b/>
          <w:color w:val="002060"/>
          <w:sz w:val="24"/>
          <w:szCs w:val="24"/>
        </w:rPr>
      </w:pPr>
      <w:r w:rsidRPr="0061110D">
        <w:rPr>
          <w:b/>
          <w:color w:val="002060"/>
          <w:sz w:val="24"/>
          <w:szCs w:val="24"/>
        </w:rPr>
        <w:t>МУ «Комитет по образованию Администрации г. Улан-Удэ»</w:t>
      </w:r>
    </w:p>
    <w:p w:rsidR="0061110D" w:rsidRPr="0061110D" w:rsidRDefault="0061110D" w:rsidP="0061110D">
      <w:pPr>
        <w:jc w:val="center"/>
        <w:rPr>
          <w:b/>
          <w:color w:val="002060"/>
          <w:sz w:val="24"/>
          <w:szCs w:val="24"/>
        </w:rPr>
      </w:pPr>
      <w:r w:rsidRPr="0061110D">
        <w:rPr>
          <w:b/>
          <w:color w:val="002060"/>
          <w:sz w:val="24"/>
          <w:szCs w:val="24"/>
        </w:rPr>
        <w:t>Муниципальное автономное дошкольное образовательное учреждение</w:t>
      </w:r>
    </w:p>
    <w:p w:rsidR="0061110D" w:rsidRPr="0061110D" w:rsidRDefault="0061110D" w:rsidP="0061110D">
      <w:pPr>
        <w:jc w:val="center"/>
        <w:rPr>
          <w:b/>
          <w:color w:val="002060"/>
          <w:sz w:val="24"/>
          <w:szCs w:val="24"/>
        </w:rPr>
      </w:pPr>
      <w:r w:rsidRPr="0061110D">
        <w:rPr>
          <w:b/>
          <w:color w:val="002060"/>
          <w:sz w:val="24"/>
          <w:szCs w:val="24"/>
        </w:rPr>
        <w:t>детский сад №64 «Колокольчик» комбинированного вида г. Улан-Удэ</w:t>
      </w:r>
    </w:p>
    <w:p w:rsidR="0061110D" w:rsidRPr="0061110D" w:rsidRDefault="0061110D" w:rsidP="0061110D">
      <w:pPr>
        <w:jc w:val="center"/>
        <w:rPr>
          <w:b/>
          <w:color w:val="002060"/>
          <w:sz w:val="24"/>
          <w:szCs w:val="24"/>
        </w:rPr>
      </w:pPr>
      <w:r w:rsidRPr="0061110D">
        <w:rPr>
          <w:b/>
          <w:color w:val="002060"/>
          <w:sz w:val="24"/>
          <w:szCs w:val="24"/>
        </w:rPr>
        <w:t>670013, г. Улан-Удэ, ул. Ключевская, 18А</w:t>
      </w:r>
    </w:p>
    <w:p w:rsidR="0061110D" w:rsidRPr="0061110D" w:rsidRDefault="0061110D" w:rsidP="0061110D">
      <w:pPr>
        <w:pBdr>
          <w:bottom w:val="single" w:sz="12" w:space="1" w:color="auto"/>
        </w:pBdr>
        <w:jc w:val="center"/>
        <w:rPr>
          <w:rStyle w:val="a3"/>
          <w:color w:val="002060"/>
          <w:sz w:val="24"/>
          <w:szCs w:val="24"/>
        </w:rPr>
      </w:pPr>
      <w:r w:rsidRPr="0061110D">
        <w:rPr>
          <w:b/>
          <w:color w:val="002060"/>
          <w:sz w:val="24"/>
          <w:szCs w:val="24"/>
        </w:rPr>
        <w:t>телефон: 43-73-43, e-</w:t>
      </w:r>
      <w:proofErr w:type="spellStart"/>
      <w:r w:rsidRPr="0061110D">
        <w:rPr>
          <w:b/>
          <w:color w:val="002060"/>
          <w:sz w:val="24"/>
          <w:szCs w:val="24"/>
        </w:rPr>
        <w:t>mail</w:t>
      </w:r>
      <w:proofErr w:type="spellEnd"/>
      <w:r w:rsidRPr="0061110D">
        <w:rPr>
          <w:b/>
          <w:color w:val="002060"/>
          <w:sz w:val="24"/>
          <w:szCs w:val="24"/>
        </w:rPr>
        <w:t xml:space="preserve">: </w:t>
      </w:r>
      <w:hyperlink r:id="rId6" w:history="1">
        <w:r w:rsidRPr="0061110D">
          <w:rPr>
            <w:rStyle w:val="a3"/>
            <w:color w:val="002060"/>
            <w:sz w:val="24"/>
            <w:szCs w:val="24"/>
            <w:u w:val="none"/>
          </w:rPr>
          <w:t>ds_</w:t>
        </w:r>
      </w:hyperlink>
      <w:r w:rsidRPr="0061110D">
        <w:rPr>
          <w:rStyle w:val="a3"/>
          <w:color w:val="002060"/>
          <w:sz w:val="24"/>
          <w:szCs w:val="24"/>
          <w:u w:val="none"/>
        </w:rPr>
        <w:t>64@govrb.ru</w:t>
      </w:r>
    </w:p>
    <w:p w:rsidR="0061110D" w:rsidRPr="0061110D" w:rsidRDefault="0061110D" w:rsidP="009848E2">
      <w:pPr>
        <w:ind w:firstLine="709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250" w:tblpY="-56"/>
        <w:tblW w:w="8779" w:type="dxa"/>
        <w:tblLook w:val="04A0" w:firstRow="1" w:lastRow="0" w:firstColumn="1" w:lastColumn="0" w:noHBand="0" w:noVBand="1"/>
      </w:tblPr>
      <w:tblGrid>
        <w:gridCol w:w="3260"/>
        <w:gridCol w:w="5519"/>
      </w:tblGrid>
      <w:tr w:rsidR="0061110D" w:rsidRPr="002C218B" w:rsidTr="0061110D">
        <w:trPr>
          <w:trHeight w:val="1637"/>
        </w:trPr>
        <w:tc>
          <w:tcPr>
            <w:tcW w:w="3260" w:type="dxa"/>
            <w:shd w:val="clear" w:color="auto" w:fill="auto"/>
          </w:tcPr>
          <w:p w:rsidR="0061110D" w:rsidRPr="002C218B" w:rsidRDefault="0061110D" w:rsidP="0061110D">
            <w:pPr>
              <w:jc w:val="center"/>
              <w:rPr>
                <w:sz w:val="22"/>
                <w:szCs w:val="22"/>
              </w:rPr>
            </w:pPr>
          </w:p>
          <w:p w:rsidR="0061110D" w:rsidRPr="002C218B" w:rsidRDefault="0061110D" w:rsidP="0061110D">
            <w:pPr>
              <w:tabs>
                <w:tab w:val="left" w:pos="3045"/>
              </w:tabs>
              <w:jc w:val="both"/>
              <w:rPr>
                <w:sz w:val="22"/>
                <w:szCs w:val="22"/>
              </w:rPr>
            </w:pPr>
            <w:r w:rsidRPr="002C218B">
              <w:rPr>
                <w:sz w:val="22"/>
                <w:szCs w:val="22"/>
              </w:rPr>
              <w:t>Согласовано</w:t>
            </w:r>
          </w:p>
          <w:p w:rsidR="0061110D" w:rsidRPr="002C218B" w:rsidRDefault="0061110D" w:rsidP="0061110D">
            <w:pPr>
              <w:tabs>
                <w:tab w:val="left" w:pos="3045"/>
              </w:tabs>
              <w:jc w:val="both"/>
              <w:rPr>
                <w:sz w:val="22"/>
                <w:szCs w:val="22"/>
              </w:rPr>
            </w:pPr>
            <w:r w:rsidRPr="002C218B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МУ «Комитет по</w:t>
            </w:r>
            <w:r w:rsidRPr="002C218B">
              <w:rPr>
                <w:sz w:val="22"/>
                <w:szCs w:val="22"/>
              </w:rPr>
              <w:t xml:space="preserve">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2C218B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2C218B">
              <w:rPr>
                <w:sz w:val="22"/>
                <w:szCs w:val="22"/>
              </w:rPr>
              <w:t>г</w:t>
            </w:r>
            <w:proofErr w:type="gramStart"/>
            <w:r w:rsidRPr="002C218B">
              <w:rPr>
                <w:sz w:val="22"/>
                <w:szCs w:val="22"/>
              </w:rPr>
              <w:t>.У</w:t>
            </w:r>
            <w:proofErr w:type="gramEnd"/>
            <w:r w:rsidRPr="002C218B">
              <w:rPr>
                <w:sz w:val="22"/>
                <w:szCs w:val="22"/>
              </w:rPr>
              <w:t>лан</w:t>
            </w:r>
            <w:proofErr w:type="spellEnd"/>
            <w:r w:rsidRPr="002C218B">
              <w:rPr>
                <w:sz w:val="22"/>
                <w:szCs w:val="22"/>
              </w:rPr>
              <w:t>-Удэ</w:t>
            </w:r>
            <w:r>
              <w:rPr>
                <w:sz w:val="22"/>
                <w:szCs w:val="22"/>
              </w:rPr>
              <w:t>»</w:t>
            </w:r>
          </w:p>
          <w:p w:rsidR="0061110D" w:rsidRPr="002C218B" w:rsidRDefault="0061110D" w:rsidP="0061110D">
            <w:pPr>
              <w:tabs>
                <w:tab w:val="left" w:pos="3045"/>
              </w:tabs>
              <w:jc w:val="both"/>
              <w:rPr>
                <w:sz w:val="22"/>
                <w:szCs w:val="22"/>
              </w:rPr>
            </w:pPr>
            <w:r w:rsidRPr="002C218B">
              <w:rPr>
                <w:sz w:val="22"/>
                <w:szCs w:val="22"/>
              </w:rPr>
              <w:t>___________ Т.Г.</w:t>
            </w:r>
            <w:r>
              <w:rPr>
                <w:sz w:val="22"/>
                <w:szCs w:val="22"/>
              </w:rPr>
              <w:t xml:space="preserve"> </w:t>
            </w:r>
            <w:r w:rsidRPr="002C218B">
              <w:rPr>
                <w:sz w:val="22"/>
                <w:szCs w:val="22"/>
              </w:rPr>
              <w:t>Митрофанова</w:t>
            </w:r>
          </w:p>
          <w:p w:rsidR="0061110D" w:rsidRPr="002C218B" w:rsidRDefault="0061110D" w:rsidP="0061110D">
            <w:pPr>
              <w:tabs>
                <w:tab w:val="left" w:pos="3045"/>
              </w:tabs>
              <w:jc w:val="both"/>
              <w:rPr>
                <w:sz w:val="22"/>
                <w:szCs w:val="22"/>
              </w:rPr>
            </w:pPr>
            <w:r w:rsidRPr="002C218B">
              <w:rPr>
                <w:sz w:val="22"/>
                <w:szCs w:val="22"/>
              </w:rPr>
              <w:t>«____»____________ 20____г.</w:t>
            </w:r>
          </w:p>
        </w:tc>
        <w:tc>
          <w:tcPr>
            <w:tcW w:w="5519" w:type="dxa"/>
            <w:shd w:val="clear" w:color="auto" w:fill="auto"/>
          </w:tcPr>
          <w:p w:rsidR="0061110D" w:rsidRPr="002C218B" w:rsidRDefault="0061110D" w:rsidP="0061110D">
            <w:pPr>
              <w:jc w:val="both"/>
              <w:rPr>
                <w:sz w:val="22"/>
                <w:szCs w:val="22"/>
              </w:rPr>
            </w:pPr>
            <w:r w:rsidRPr="002C218B">
              <w:rPr>
                <w:sz w:val="22"/>
                <w:szCs w:val="22"/>
              </w:rPr>
              <w:t xml:space="preserve"> </w:t>
            </w:r>
          </w:p>
          <w:tbl>
            <w:tblPr>
              <w:tblpPr w:leftFromText="180" w:rightFromText="180" w:vertAnchor="page" w:horzAnchor="margin" w:tblpX="1418" w:tblpY="88"/>
              <w:tblOverlap w:val="never"/>
              <w:tblW w:w="4111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61110D" w:rsidRPr="002C218B" w:rsidTr="008455C4">
              <w:trPr>
                <w:trHeight w:val="77"/>
              </w:trPr>
              <w:tc>
                <w:tcPr>
                  <w:tcW w:w="4111" w:type="dxa"/>
                  <w:shd w:val="clear" w:color="auto" w:fill="auto"/>
                </w:tcPr>
                <w:p w:rsidR="0061110D" w:rsidRPr="002C218B" w:rsidRDefault="0061110D" w:rsidP="0061110D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61110D" w:rsidRPr="002C218B" w:rsidRDefault="0061110D" w:rsidP="0061110D">
                  <w:pPr>
                    <w:jc w:val="both"/>
                    <w:rPr>
                      <w:sz w:val="22"/>
                      <w:szCs w:val="22"/>
                    </w:rPr>
                  </w:pPr>
                  <w:r w:rsidRPr="002C218B">
                    <w:rPr>
                      <w:sz w:val="22"/>
                      <w:szCs w:val="22"/>
                    </w:rPr>
                    <w:t>Утверждаю</w:t>
                  </w:r>
                </w:p>
                <w:p w:rsidR="0061110D" w:rsidRPr="002C218B" w:rsidRDefault="0061110D" w:rsidP="0061110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Заведующий </w:t>
                  </w:r>
                  <w:r w:rsidRPr="002C218B">
                    <w:rPr>
                      <w:sz w:val="22"/>
                      <w:szCs w:val="22"/>
                    </w:rPr>
                    <w:t>МАДОУ д</w:t>
                  </w:r>
                  <w:r>
                    <w:rPr>
                      <w:sz w:val="22"/>
                      <w:szCs w:val="22"/>
                    </w:rPr>
                    <w:t xml:space="preserve">етский сад №64 </w:t>
                  </w:r>
                  <w:r w:rsidRPr="002C218B">
                    <w:rPr>
                      <w:sz w:val="22"/>
                      <w:szCs w:val="22"/>
                    </w:rPr>
                    <w:t>«Колокольчик»</w:t>
                  </w:r>
                </w:p>
                <w:p w:rsidR="0061110D" w:rsidRPr="002C218B" w:rsidRDefault="0061110D" w:rsidP="0061110D">
                  <w:pPr>
                    <w:jc w:val="both"/>
                    <w:rPr>
                      <w:sz w:val="22"/>
                      <w:szCs w:val="22"/>
                    </w:rPr>
                  </w:pPr>
                  <w:r w:rsidRPr="002C218B">
                    <w:rPr>
                      <w:sz w:val="22"/>
                      <w:szCs w:val="22"/>
                    </w:rPr>
                    <w:t>__________________О.В Мироненко</w:t>
                  </w:r>
                </w:p>
                <w:p w:rsidR="0061110D" w:rsidRPr="002C218B" w:rsidRDefault="0061110D" w:rsidP="0061110D">
                  <w:pPr>
                    <w:jc w:val="both"/>
                    <w:rPr>
                      <w:sz w:val="22"/>
                      <w:szCs w:val="22"/>
                    </w:rPr>
                  </w:pPr>
                  <w:r w:rsidRPr="002C218B">
                    <w:rPr>
                      <w:sz w:val="22"/>
                      <w:szCs w:val="22"/>
                    </w:rPr>
                    <w:t>«___» _____________20____г.</w:t>
                  </w:r>
                </w:p>
                <w:p w:rsidR="0061110D" w:rsidRPr="002C218B" w:rsidRDefault="0061110D" w:rsidP="0061110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110D" w:rsidRPr="002C218B" w:rsidRDefault="0061110D" w:rsidP="0061110D">
            <w:pPr>
              <w:jc w:val="both"/>
              <w:rPr>
                <w:sz w:val="22"/>
                <w:szCs w:val="22"/>
              </w:rPr>
            </w:pPr>
          </w:p>
        </w:tc>
      </w:tr>
    </w:tbl>
    <w:p w:rsidR="0061110D" w:rsidRDefault="0061110D" w:rsidP="0061110D">
      <w:pPr>
        <w:rPr>
          <w:b/>
          <w:sz w:val="26"/>
          <w:szCs w:val="26"/>
          <w:lang w:val="en-US"/>
        </w:rPr>
      </w:pPr>
    </w:p>
    <w:p w:rsidR="0061110D" w:rsidRDefault="0061110D" w:rsidP="009848E2">
      <w:pPr>
        <w:ind w:firstLine="709"/>
        <w:jc w:val="center"/>
        <w:rPr>
          <w:b/>
          <w:sz w:val="26"/>
          <w:szCs w:val="26"/>
          <w:lang w:val="en-US"/>
        </w:rPr>
      </w:pPr>
    </w:p>
    <w:p w:rsidR="0061110D" w:rsidRDefault="0061110D" w:rsidP="009848E2">
      <w:pPr>
        <w:ind w:firstLine="709"/>
        <w:jc w:val="center"/>
        <w:rPr>
          <w:b/>
          <w:sz w:val="26"/>
          <w:szCs w:val="26"/>
        </w:rPr>
      </w:pPr>
    </w:p>
    <w:p w:rsidR="0061110D" w:rsidRDefault="0061110D" w:rsidP="009848E2">
      <w:pPr>
        <w:ind w:firstLine="709"/>
        <w:jc w:val="center"/>
        <w:rPr>
          <w:b/>
          <w:sz w:val="26"/>
          <w:szCs w:val="26"/>
        </w:rPr>
      </w:pPr>
    </w:p>
    <w:p w:rsidR="0061110D" w:rsidRDefault="0061110D" w:rsidP="009848E2">
      <w:pPr>
        <w:ind w:firstLine="709"/>
        <w:jc w:val="center"/>
        <w:rPr>
          <w:b/>
          <w:sz w:val="26"/>
          <w:szCs w:val="26"/>
        </w:rPr>
      </w:pPr>
    </w:p>
    <w:p w:rsidR="0061110D" w:rsidRDefault="0061110D" w:rsidP="009848E2">
      <w:pPr>
        <w:ind w:firstLine="709"/>
        <w:jc w:val="center"/>
        <w:rPr>
          <w:b/>
          <w:sz w:val="26"/>
          <w:szCs w:val="26"/>
        </w:rPr>
      </w:pPr>
    </w:p>
    <w:p w:rsidR="0061110D" w:rsidRDefault="0061110D" w:rsidP="009848E2">
      <w:pPr>
        <w:ind w:firstLine="709"/>
        <w:jc w:val="center"/>
        <w:rPr>
          <w:b/>
          <w:sz w:val="26"/>
          <w:szCs w:val="26"/>
        </w:rPr>
      </w:pPr>
    </w:p>
    <w:p w:rsidR="00E0180D" w:rsidRDefault="00E0180D" w:rsidP="00E0180D">
      <w:pPr>
        <w:rPr>
          <w:b/>
          <w:sz w:val="26"/>
          <w:szCs w:val="26"/>
        </w:rPr>
      </w:pPr>
    </w:p>
    <w:p w:rsidR="009848E2" w:rsidRPr="008B6AA0" w:rsidRDefault="009848E2" w:rsidP="009848E2">
      <w:pPr>
        <w:ind w:firstLine="709"/>
        <w:jc w:val="center"/>
        <w:rPr>
          <w:b/>
          <w:color w:val="002060"/>
          <w:sz w:val="26"/>
          <w:szCs w:val="26"/>
        </w:rPr>
      </w:pPr>
      <w:r w:rsidRPr="008B6AA0">
        <w:rPr>
          <w:b/>
          <w:color w:val="002060"/>
          <w:sz w:val="26"/>
          <w:szCs w:val="26"/>
        </w:rPr>
        <w:t>ПОЛОЖЕНИЕ</w:t>
      </w:r>
    </w:p>
    <w:p w:rsidR="009848E2" w:rsidRPr="008B6AA0" w:rsidRDefault="009848E2" w:rsidP="009848E2">
      <w:pPr>
        <w:ind w:firstLine="709"/>
        <w:jc w:val="center"/>
        <w:rPr>
          <w:b/>
          <w:color w:val="002060"/>
          <w:sz w:val="26"/>
          <w:szCs w:val="26"/>
        </w:rPr>
      </w:pPr>
      <w:r w:rsidRPr="008B6AA0">
        <w:rPr>
          <w:b/>
          <w:color w:val="002060"/>
          <w:sz w:val="26"/>
          <w:szCs w:val="26"/>
        </w:rPr>
        <w:t xml:space="preserve">о </w:t>
      </w:r>
      <w:r w:rsidRPr="008B6AA0">
        <w:rPr>
          <w:b/>
          <w:color w:val="002060"/>
          <w:sz w:val="26"/>
          <w:szCs w:val="26"/>
          <w:lang w:val="en-US"/>
        </w:rPr>
        <w:t>I</w:t>
      </w:r>
      <w:r w:rsidRPr="008B6AA0">
        <w:rPr>
          <w:b/>
          <w:color w:val="002060"/>
          <w:sz w:val="26"/>
          <w:szCs w:val="26"/>
        </w:rPr>
        <w:t xml:space="preserve"> Республиканской  научно-практической конференции </w:t>
      </w:r>
      <w:r w:rsidR="006939BA">
        <w:rPr>
          <w:b/>
          <w:color w:val="002060"/>
          <w:sz w:val="26"/>
          <w:szCs w:val="26"/>
        </w:rPr>
        <w:t xml:space="preserve">для </w:t>
      </w:r>
      <w:r w:rsidRPr="008B6AA0">
        <w:rPr>
          <w:b/>
          <w:color w:val="002060"/>
          <w:sz w:val="26"/>
          <w:szCs w:val="26"/>
        </w:rPr>
        <w:t xml:space="preserve">детей </w:t>
      </w:r>
      <w:r w:rsidR="006939BA">
        <w:rPr>
          <w:b/>
          <w:color w:val="002060"/>
          <w:sz w:val="26"/>
          <w:szCs w:val="26"/>
        </w:rPr>
        <w:t>старшего дошкольного возраста</w:t>
      </w:r>
    </w:p>
    <w:p w:rsidR="009848E2" w:rsidRPr="008B6AA0" w:rsidRDefault="006939BA" w:rsidP="006939BA">
      <w:pPr>
        <w:ind w:firstLine="709"/>
        <w:rPr>
          <w:b/>
          <w:color w:val="002060"/>
          <w:sz w:val="24"/>
          <w:szCs w:val="18"/>
        </w:rPr>
      </w:pPr>
      <w:r>
        <w:rPr>
          <w:b/>
          <w:color w:val="002060"/>
          <w:sz w:val="26"/>
          <w:szCs w:val="26"/>
        </w:rPr>
        <w:t xml:space="preserve">                                     </w:t>
      </w:r>
      <w:r w:rsidR="009848E2" w:rsidRPr="008B6AA0">
        <w:rPr>
          <w:b/>
          <w:color w:val="002060"/>
          <w:sz w:val="26"/>
          <w:szCs w:val="26"/>
        </w:rPr>
        <w:t xml:space="preserve"> «Мир </w:t>
      </w:r>
      <w:proofErr w:type="spellStart"/>
      <w:r w:rsidR="009848E2" w:rsidRPr="008B6AA0">
        <w:rPr>
          <w:b/>
          <w:color w:val="002060"/>
          <w:sz w:val="26"/>
          <w:szCs w:val="26"/>
        </w:rPr>
        <w:t>семейского</w:t>
      </w:r>
      <w:proofErr w:type="spellEnd"/>
      <w:r w:rsidR="009848E2" w:rsidRPr="008B6AA0">
        <w:rPr>
          <w:b/>
          <w:color w:val="002060"/>
          <w:sz w:val="26"/>
          <w:szCs w:val="26"/>
        </w:rPr>
        <w:t xml:space="preserve"> сундучка»  </w:t>
      </w:r>
    </w:p>
    <w:p w:rsidR="009848E2" w:rsidRPr="00D8381C" w:rsidRDefault="009848E2" w:rsidP="009848E2">
      <w:pPr>
        <w:ind w:firstLine="709"/>
        <w:jc w:val="both"/>
        <w:rPr>
          <w:sz w:val="24"/>
          <w:szCs w:val="18"/>
        </w:rPr>
      </w:pPr>
    </w:p>
    <w:p w:rsidR="009848E2" w:rsidRPr="008B6AA0" w:rsidRDefault="009848E2" w:rsidP="009848E2">
      <w:pPr>
        <w:numPr>
          <w:ilvl w:val="0"/>
          <w:numId w:val="5"/>
        </w:numPr>
        <w:ind w:left="426" w:hanging="426"/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Общие положения</w:t>
      </w:r>
    </w:p>
    <w:p w:rsidR="009848E2" w:rsidRPr="00D8381C" w:rsidRDefault="009848E2" w:rsidP="009848E2">
      <w:pPr>
        <w:ind w:firstLine="709"/>
        <w:jc w:val="both"/>
        <w:rPr>
          <w:sz w:val="24"/>
          <w:szCs w:val="24"/>
        </w:rPr>
      </w:pPr>
      <w:r w:rsidRPr="00D8381C">
        <w:rPr>
          <w:sz w:val="24"/>
          <w:szCs w:val="18"/>
        </w:rPr>
        <w:t xml:space="preserve"> </w:t>
      </w:r>
      <w:r w:rsidRPr="00D8381C">
        <w:rPr>
          <w:sz w:val="24"/>
          <w:szCs w:val="24"/>
        </w:rPr>
        <w:t xml:space="preserve">Настоящее положение определяет цели и задачи проведения I </w:t>
      </w:r>
      <w:r>
        <w:rPr>
          <w:sz w:val="24"/>
          <w:szCs w:val="24"/>
        </w:rPr>
        <w:t>Республиканской</w:t>
      </w:r>
      <w:r w:rsidRPr="00D8381C">
        <w:rPr>
          <w:sz w:val="24"/>
          <w:szCs w:val="24"/>
        </w:rPr>
        <w:t xml:space="preserve"> научно-практической конференции детей</w:t>
      </w:r>
      <w:r w:rsidR="006939BA">
        <w:rPr>
          <w:sz w:val="24"/>
          <w:szCs w:val="24"/>
        </w:rPr>
        <w:t xml:space="preserve"> старшего дошкольного возраста</w:t>
      </w:r>
      <w:r w:rsidRPr="00D8381C">
        <w:rPr>
          <w:sz w:val="24"/>
          <w:szCs w:val="24"/>
        </w:rPr>
        <w:t xml:space="preserve">  «</w:t>
      </w:r>
      <w:r>
        <w:rPr>
          <w:sz w:val="24"/>
          <w:szCs w:val="24"/>
        </w:rPr>
        <w:t xml:space="preserve">Мир </w:t>
      </w:r>
      <w:proofErr w:type="spellStart"/>
      <w:r>
        <w:rPr>
          <w:sz w:val="24"/>
          <w:szCs w:val="24"/>
        </w:rPr>
        <w:t>семейского</w:t>
      </w:r>
      <w:proofErr w:type="spellEnd"/>
      <w:r>
        <w:rPr>
          <w:sz w:val="24"/>
          <w:szCs w:val="24"/>
        </w:rPr>
        <w:t xml:space="preserve"> сундучка</w:t>
      </w:r>
      <w:r w:rsidRPr="00D8381C">
        <w:rPr>
          <w:sz w:val="24"/>
          <w:szCs w:val="24"/>
        </w:rPr>
        <w:t>»  (далее Конференция), порядок ее организации, технологии подготовки и проведения, организационно-методического обеспечения и финансирования, порядок участия и определения победителей, требования к оформлению работ.</w:t>
      </w:r>
    </w:p>
    <w:p w:rsidR="009848E2" w:rsidRPr="008B6AA0" w:rsidRDefault="009848E2" w:rsidP="009848E2">
      <w:pPr>
        <w:ind w:firstLine="709"/>
        <w:jc w:val="both"/>
        <w:rPr>
          <w:b/>
          <w:color w:val="002060"/>
          <w:sz w:val="24"/>
          <w:szCs w:val="18"/>
        </w:rPr>
      </w:pPr>
      <w:r w:rsidRPr="00D8381C">
        <w:rPr>
          <w:sz w:val="24"/>
          <w:szCs w:val="24"/>
        </w:rPr>
        <w:t xml:space="preserve"> </w:t>
      </w:r>
      <w:r w:rsidRPr="00D8381C">
        <w:rPr>
          <w:sz w:val="24"/>
          <w:szCs w:val="18"/>
        </w:rPr>
        <w:t xml:space="preserve">Дата проведения:    </w:t>
      </w:r>
      <w:r w:rsidR="0061110D" w:rsidRPr="008B6AA0">
        <w:rPr>
          <w:b/>
          <w:color w:val="002060"/>
          <w:sz w:val="24"/>
          <w:szCs w:val="18"/>
        </w:rPr>
        <w:t>06 апреля 2023г.</w:t>
      </w:r>
    </w:p>
    <w:p w:rsidR="009848E2" w:rsidRPr="00611B21" w:rsidRDefault="009848E2" w:rsidP="009848E2">
      <w:pPr>
        <w:ind w:firstLine="709"/>
        <w:jc w:val="both"/>
        <w:rPr>
          <w:b/>
          <w:color w:val="002060"/>
          <w:sz w:val="24"/>
          <w:szCs w:val="18"/>
        </w:rPr>
      </w:pPr>
      <w:r w:rsidRPr="00D8381C">
        <w:rPr>
          <w:sz w:val="24"/>
          <w:szCs w:val="18"/>
        </w:rPr>
        <w:t xml:space="preserve"> </w:t>
      </w:r>
      <w:r w:rsidR="0061110D">
        <w:rPr>
          <w:sz w:val="24"/>
          <w:szCs w:val="18"/>
        </w:rPr>
        <w:t xml:space="preserve">Место проведения: </w:t>
      </w:r>
      <w:r w:rsidRPr="00611B21">
        <w:rPr>
          <w:b/>
          <w:color w:val="002060"/>
          <w:sz w:val="24"/>
          <w:szCs w:val="24"/>
          <w:shd w:val="clear" w:color="auto" w:fill="FFFFFF"/>
        </w:rPr>
        <w:t xml:space="preserve">МАДОУ детский сад №64 «Колокольчик» комбинированного вида </w:t>
      </w:r>
      <w:proofErr w:type="spellStart"/>
      <w:r w:rsidRPr="00611B21">
        <w:rPr>
          <w:b/>
          <w:color w:val="002060"/>
          <w:sz w:val="24"/>
          <w:szCs w:val="24"/>
          <w:shd w:val="clear" w:color="auto" w:fill="FFFFFF"/>
        </w:rPr>
        <w:t>г</w:t>
      </w:r>
      <w:proofErr w:type="gramStart"/>
      <w:r w:rsidRPr="00611B21">
        <w:rPr>
          <w:b/>
          <w:color w:val="002060"/>
          <w:sz w:val="24"/>
          <w:szCs w:val="24"/>
          <w:shd w:val="clear" w:color="auto" w:fill="FFFFFF"/>
        </w:rPr>
        <w:t>.У</w:t>
      </w:r>
      <w:proofErr w:type="gramEnd"/>
      <w:r w:rsidRPr="00611B21">
        <w:rPr>
          <w:b/>
          <w:color w:val="002060"/>
          <w:sz w:val="24"/>
          <w:szCs w:val="24"/>
          <w:shd w:val="clear" w:color="auto" w:fill="FFFFFF"/>
        </w:rPr>
        <w:t>лан</w:t>
      </w:r>
      <w:proofErr w:type="spellEnd"/>
      <w:r w:rsidRPr="00611B21">
        <w:rPr>
          <w:b/>
          <w:color w:val="002060"/>
          <w:sz w:val="24"/>
          <w:szCs w:val="24"/>
          <w:shd w:val="clear" w:color="auto" w:fill="FFFFFF"/>
        </w:rPr>
        <w:t>-Удэ</w:t>
      </w:r>
      <w:r w:rsidR="0061110D" w:rsidRPr="00611B21">
        <w:rPr>
          <w:b/>
          <w:color w:val="002060"/>
          <w:sz w:val="24"/>
          <w:szCs w:val="24"/>
          <w:shd w:val="clear" w:color="auto" w:fill="FFFFFF"/>
        </w:rPr>
        <w:t>, ул.Ключевская,18А</w:t>
      </w:r>
    </w:p>
    <w:p w:rsidR="009848E2" w:rsidRPr="009848E2" w:rsidRDefault="009848E2" w:rsidP="009848E2">
      <w:pPr>
        <w:ind w:firstLine="567"/>
        <w:jc w:val="both"/>
        <w:rPr>
          <w:sz w:val="24"/>
          <w:szCs w:val="24"/>
        </w:rPr>
      </w:pPr>
      <w:r w:rsidRPr="00D8381C">
        <w:rPr>
          <w:b/>
          <w:sz w:val="24"/>
          <w:szCs w:val="18"/>
        </w:rPr>
        <w:t xml:space="preserve"> </w:t>
      </w:r>
      <w:r w:rsidRPr="008B6AA0">
        <w:rPr>
          <w:b/>
          <w:color w:val="002060"/>
          <w:sz w:val="24"/>
          <w:szCs w:val="18"/>
        </w:rPr>
        <w:t xml:space="preserve">Цель Конференции: </w:t>
      </w:r>
      <w:bookmarkStart w:id="0" w:name="_Hlk63253378"/>
      <w:r w:rsidRPr="009848E2">
        <w:rPr>
          <w:sz w:val="24"/>
          <w:szCs w:val="24"/>
        </w:rPr>
        <w:t xml:space="preserve">содействие процессу возрождения, сохранения и актуализации </w:t>
      </w:r>
      <w:bookmarkEnd w:id="0"/>
      <w:r w:rsidRPr="009848E2">
        <w:rPr>
          <w:sz w:val="24"/>
          <w:szCs w:val="24"/>
        </w:rPr>
        <w:t xml:space="preserve">традиционной культуры </w:t>
      </w:r>
      <w:bookmarkStart w:id="1" w:name="_Hlk116908880"/>
      <w:r w:rsidRPr="009848E2">
        <w:rPr>
          <w:sz w:val="24"/>
          <w:szCs w:val="24"/>
        </w:rPr>
        <w:t>старообрядцев (</w:t>
      </w:r>
      <w:proofErr w:type="spellStart"/>
      <w:r w:rsidRPr="009848E2">
        <w:rPr>
          <w:sz w:val="24"/>
          <w:szCs w:val="24"/>
        </w:rPr>
        <w:t>семейских</w:t>
      </w:r>
      <w:proofErr w:type="spellEnd"/>
      <w:r w:rsidRPr="009848E2">
        <w:rPr>
          <w:sz w:val="24"/>
          <w:szCs w:val="24"/>
        </w:rPr>
        <w:t>) в Республике Бурятия</w:t>
      </w:r>
      <w:bookmarkEnd w:id="1"/>
      <w:r>
        <w:rPr>
          <w:sz w:val="24"/>
          <w:szCs w:val="24"/>
        </w:rPr>
        <w:t xml:space="preserve">, </w:t>
      </w:r>
      <w:r w:rsidRPr="00D8381C">
        <w:rPr>
          <w:sz w:val="24"/>
          <w:szCs w:val="18"/>
        </w:rPr>
        <w:t>интеллектуальное и личностное развитие детей, участвующих в</w:t>
      </w:r>
      <w:r w:rsidR="006939BA">
        <w:rPr>
          <w:sz w:val="24"/>
          <w:szCs w:val="18"/>
        </w:rPr>
        <w:t xml:space="preserve"> </w:t>
      </w:r>
      <w:proofErr w:type="spellStart"/>
      <w:r w:rsidR="006939BA">
        <w:rPr>
          <w:sz w:val="24"/>
          <w:szCs w:val="18"/>
        </w:rPr>
        <w:t>проектно</w:t>
      </w:r>
      <w:proofErr w:type="spellEnd"/>
      <w:r w:rsidR="006939BA">
        <w:rPr>
          <w:sz w:val="24"/>
          <w:szCs w:val="18"/>
        </w:rPr>
        <w:t xml:space="preserve"> - </w:t>
      </w:r>
      <w:r w:rsidRPr="00D8381C">
        <w:rPr>
          <w:sz w:val="24"/>
          <w:szCs w:val="18"/>
        </w:rPr>
        <w:t xml:space="preserve"> исследовательской̆ деятельности. </w:t>
      </w:r>
    </w:p>
    <w:p w:rsidR="009848E2" w:rsidRPr="008B6AA0" w:rsidRDefault="009848E2" w:rsidP="009848E2">
      <w:pPr>
        <w:ind w:firstLine="709"/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 xml:space="preserve">Задачи Конференции: </w:t>
      </w:r>
    </w:p>
    <w:p w:rsidR="009848E2" w:rsidRPr="00D8381C" w:rsidRDefault="006939BA" w:rsidP="009848E2">
      <w:pPr>
        <w:numPr>
          <w:ilvl w:val="0"/>
          <w:numId w:val="8"/>
        </w:numPr>
        <w:jc w:val="both"/>
        <w:rPr>
          <w:b/>
          <w:sz w:val="24"/>
          <w:szCs w:val="18"/>
        </w:rPr>
      </w:pPr>
      <w:r>
        <w:rPr>
          <w:sz w:val="24"/>
          <w:szCs w:val="18"/>
        </w:rPr>
        <w:t>формирование</w:t>
      </w:r>
      <w:r w:rsidR="009848E2" w:rsidRPr="00D8381C">
        <w:rPr>
          <w:sz w:val="24"/>
          <w:szCs w:val="18"/>
        </w:rPr>
        <w:t xml:space="preserve"> интереса детей к познавательной деятельности, знакомство с метод</w:t>
      </w:r>
      <w:r w:rsidR="009848E2">
        <w:rPr>
          <w:sz w:val="24"/>
          <w:szCs w:val="18"/>
        </w:rPr>
        <w:t>ами</w:t>
      </w:r>
      <w:r w:rsidR="009848E2" w:rsidRPr="00D8381C">
        <w:rPr>
          <w:sz w:val="24"/>
          <w:szCs w:val="18"/>
        </w:rPr>
        <w:t xml:space="preserve"> проведения учебного исследования, технологией выполнения проекта и способами его презентации;</w:t>
      </w:r>
    </w:p>
    <w:p w:rsidR="009848E2" w:rsidRPr="00D8381C" w:rsidRDefault="009848E2" w:rsidP="009848E2">
      <w:pPr>
        <w:numPr>
          <w:ilvl w:val="0"/>
          <w:numId w:val="8"/>
        </w:numPr>
        <w:jc w:val="both"/>
        <w:rPr>
          <w:sz w:val="24"/>
          <w:szCs w:val="18"/>
        </w:rPr>
      </w:pPr>
      <w:r w:rsidRPr="00D8381C">
        <w:rPr>
          <w:sz w:val="24"/>
          <w:szCs w:val="18"/>
        </w:rPr>
        <w:t>выявление детей с интересом к самостоятельной познавательной деятельности;</w:t>
      </w:r>
    </w:p>
    <w:p w:rsidR="009848E2" w:rsidRPr="00D8381C" w:rsidRDefault="009848E2" w:rsidP="009848E2">
      <w:pPr>
        <w:numPr>
          <w:ilvl w:val="0"/>
          <w:numId w:val="8"/>
        </w:numPr>
        <w:jc w:val="both"/>
        <w:rPr>
          <w:sz w:val="24"/>
          <w:szCs w:val="18"/>
        </w:rPr>
      </w:pPr>
      <w:r w:rsidRPr="00D8381C">
        <w:rPr>
          <w:sz w:val="24"/>
          <w:szCs w:val="18"/>
        </w:rPr>
        <w:t xml:space="preserve">создание условий для поддержки </w:t>
      </w:r>
      <w:r w:rsidR="006939BA">
        <w:rPr>
          <w:sz w:val="24"/>
          <w:szCs w:val="18"/>
        </w:rPr>
        <w:t>детской инициативы;</w:t>
      </w:r>
    </w:p>
    <w:p w:rsidR="009848E2" w:rsidRPr="00AE183A" w:rsidRDefault="009848E2" w:rsidP="00AE183A">
      <w:pPr>
        <w:numPr>
          <w:ilvl w:val="0"/>
          <w:numId w:val="8"/>
        </w:numPr>
        <w:jc w:val="both"/>
        <w:rPr>
          <w:sz w:val="24"/>
          <w:szCs w:val="18"/>
        </w:rPr>
      </w:pPr>
      <w:r w:rsidRPr="00D8381C">
        <w:rPr>
          <w:sz w:val="24"/>
          <w:szCs w:val="18"/>
        </w:rPr>
        <w:t xml:space="preserve">повышение уровня коммуникативной </w:t>
      </w:r>
      <w:r w:rsidR="006939BA">
        <w:rPr>
          <w:sz w:val="24"/>
          <w:szCs w:val="18"/>
        </w:rPr>
        <w:t>компетенции</w:t>
      </w:r>
      <w:r w:rsidRPr="00D8381C">
        <w:rPr>
          <w:sz w:val="24"/>
          <w:szCs w:val="18"/>
        </w:rPr>
        <w:t xml:space="preserve">, </w:t>
      </w:r>
      <w:r w:rsidR="006939BA">
        <w:rPr>
          <w:sz w:val="24"/>
          <w:szCs w:val="18"/>
        </w:rPr>
        <w:t>расширение социального опыта</w:t>
      </w:r>
      <w:r w:rsidRPr="00D8381C">
        <w:rPr>
          <w:sz w:val="24"/>
          <w:szCs w:val="18"/>
        </w:rPr>
        <w:t>,</w:t>
      </w:r>
      <w:r w:rsidR="006939BA">
        <w:rPr>
          <w:sz w:val="24"/>
          <w:szCs w:val="18"/>
        </w:rPr>
        <w:t xml:space="preserve"> навыков коммуникации,</w:t>
      </w:r>
      <w:r w:rsidRPr="00D8381C">
        <w:rPr>
          <w:sz w:val="24"/>
          <w:szCs w:val="18"/>
        </w:rPr>
        <w:t xml:space="preserve"> творческих способностей и рефлексивных умений (навы</w:t>
      </w:r>
      <w:r w:rsidR="00AE183A">
        <w:rPr>
          <w:sz w:val="24"/>
          <w:szCs w:val="18"/>
        </w:rPr>
        <w:t>ков) детей.</w:t>
      </w:r>
    </w:p>
    <w:p w:rsidR="009848E2" w:rsidRPr="008B6AA0" w:rsidRDefault="009848E2" w:rsidP="009848E2">
      <w:pPr>
        <w:numPr>
          <w:ilvl w:val="0"/>
          <w:numId w:val="3"/>
        </w:numPr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Организация проведения Конференции</w:t>
      </w:r>
    </w:p>
    <w:p w:rsidR="009848E2" w:rsidRPr="008B6AA0" w:rsidRDefault="009848E2" w:rsidP="009848E2">
      <w:pPr>
        <w:numPr>
          <w:ilvl w:val="1"/>
          <w:numId w:val="3"/>
        </w:numPr>
        <w:ind w:left="709" w:firstLine="0"/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Учредители и организаторы Конференции</w:t>
      </w:r>
      <w:r w:rsidRPr="008B6AA0">
        <w:rPr>
          <w:color w:val="002060"/>
          <w:sz w:val="24"/>
          <w:szCs w:val="18"/>
        </w:rPr>
        <w:t>:</w:t>
      </w:r>
    </w:p>
    <w:p w:rsidR="0061110D" w:rsidRDefault="000F1712" w:rsidP="0061110D">
      <w:pPr>
        <w:numPr>
          <w:ilvl w:val="0"/>
          <w:numId w:val="4"/>
        </w:numPr>
        <w:ind w:left="709" w:firstLine="0"/>
        <w:jc w:val="both"/>
        <w:rPr>
          <w:b/>
          <w:sz w:val="24"/>
          <w:szCs w:val="18"/>
        </w:rPr>
      </w:pPr>
      <w:r>
        <w:rPr>
          <w:sz w:val="24"/>
          <w:szCs w:val="18"/>
        </w:rPr>
        <w:t xml:space="preserve">МАДОУ детский сад №64 «Колокольчик» комбинированного вида </w:t>
      </w:r>
      <w:proofErr w:type="spellStart"/>
      <w:r>
        <w:rPr>
          <w:sz w:val="24"/>
          <w:szCs w:val="18"/>
        </w:rPr>
        <w:t>г</w:t>
      </w:r>
      <w:proofErr w:type="gramStart"/>
      <w:r>
        <w:rPr>
          <w:sz w:val="24"/>
          <w:szCs w:val="18"/>
        </w:rPr>
        <w:t>.У</w:t>
      </w:r>
      <w:proofErr w:type="gramEnd"/>
      <w:r>
        <w:rPr>
          <w:sz w:val="24"/>
          <w:szCs w:val="18"/>
        </w:rPr>
        <w:t>лан</w:t>
      </w:r>
      <w:proofErr w:type="spellEnd"/>
      <w:r>
        <w:rPr>
          <w:sz w:val="24"/>
          <w:szCs w:val="18"/>
        </w:rPr>
        <w:t>-Удэ</w:t>
      </w:r>
    </w:p>
    <w:p w:rsidR="0061110D" w:rsidRPr="0061110D" w:rsidRDefault="0061110D" w:rsidP="0061110D">
      <w:pPr>
        <w:numPr>
          <w:ilvl w:val="0"/>
          <w:numId w:val="4"/>
        </w:numPr>
        <w:ind w:left="709" w:firstLine="0"/>
        <w:jc w:val="both"/>
        <w:rPr>
          <w:b/>
          <w:sz w:val="24"/>
          <w:szCs w:val="18"/>
        </w:rPr>
      </w:pPr>
      <w:r>
        <w:rPr>
          <w:sz w:val="24"/>
          <w:szCs w:val="24"/>
        </w:rPr>
        <w:t>Асс</w:t>
      </w:r>
      <w:bookmarkStart w:id="2" w:name="_GoBack"/>
      <w:bookmarkEnd w:id="2"/>
      <w:r>
        <w:rPr>
          <w:sz w:val="24"/>
          <w:szCs w:val="24"/>
        </w:rPr>
        <w:t>оциация</w:t>
      </w:r>
      <w:r w:rsidRPr="0061110D">
        <w:rPr>
          <w:sz w:val="24"/>
          <w:szCs w:val="24"/>
        </w:rPr>
        <w:t xml:space="preserve"> содействия</w:t>
      </w:r>
      <w:r w:rsidR="00AE183A">
        <w:rPr>
          <w:sz w:val="24"/>
          <w:szCs w:val="24"/>
        </w:rPr>
        <w:t xml:space="preserve"> сохранению и развитию</w:t>
      </w:r>
      <w:r>
        <w:rPr>
          <w:sz w:val="24"/>
          <w:szCs w:val="24"/>
        </w:rPr>
        <w:t xml:space="preserve"> этнокультуры старообрядцев</w:t>
      </w:r>
    </w:p>
    <w:p w:rsidR="009848E2" w:rsidRPr="008B6AA0" w:rsidRDefault="009848E2" w:rsidP="009848E2">
      <w:pPr>
        <w:ind w:left="709"/>
        <w:jc w:val="both"/>
        <w:rPr>
          <w:color w:val="002060"/>
          <w:sz w:val="24"/>
          <w:szCs w:val="18"/>
        </w:rPr>
      </w:pPr>
      <w:r w:rsidRPr="008B6AA0">
        <w:rPr>
          <w:b/>
          <w:bCs/>
          <w:color w:val="002060"/>
          <w:sz w:val="24"/>
          <w:szCs w:val="27"/>
          <w:shd w:val="clear" w:color="auto" w:fill="FFFFFF"/>
        </w:rPr>
        <w:t>Конференция проходит при поддержке:</w:t>
      </w:r>
    </w:p>
    <w:p w:rsidR="00E0180D" w:rsidRDefault="00E0180D" w:rsidP="009848E2">
      <w:pPr>
        <w:numPr>
          <w:ilvl w:val="0"/>
          <w:numId w:val="1"/>
        </w:numPr>
        <w:ind w:left="709" w:firstLine="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МУ «Комитет по образованию Администрации </w:t>
      </w:r>
      <w:proofErr w:type="spellStart"/>
      <w:r>
        <w:rPr>
          <w:sz w:val="22"/>
          <w:szCs w:val="18"/>
        </w:rPr>
        <w:t>г</w:t>
      </w:r>
      <w:proofErr w:type="gramStart"/>
      <w:r>
        <w:rPr>
          <w:sz w:val="22"/>
          <w:szCs w:val="18"/>
        </w:rPr>
        <w:t>.У</w:t>
      </w:r>
      <w:proofErr w:type="gramEnd"/>
      <w:r>
        <w:rPr>
          <w:sz w:val="22"/>
          <w:szCs w:val="18"/>
        </w:rPr>
        <w:t>лан</w:t>
      </w:r>
      <w:proofErr w:type="spellEnd"/>
      <w:r>
        <w:rPr>
          <w:sz w:val="22"/>
          <w:szCs w:val="18"/>
        </w:rPr>
        <w:t>-Удэ»</w:t>
      </w:r>
    </w:p>
    <w:p w:rsidR="009848E2" w:rsidRDefault="0061110D" w:rsidP="009848E2">
      <w:pPr>
        <w:numPr>
          <w:ilvl w:val="0"/>
          <w:numId w:val="1"/>
        </w:numPr>
        <w:ind w:left="709" w:firstLine="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МКУ «Центр мониторинга и развития образования» Комитета по образованию </w:t>
      </w:r>
      <w:proofErr w:type="spellStart"/>
      <w:r>
        <w:rPr>
          <w:sz w:val="22"/>
          <w:szCs w:val="18"/>
        </w:rPr>
        <w:t>г</w:t>
      </w:r>
      <w:proofErr w:type="gramStart"/>
      <w:r>
        <w:rPr>
          <w:sz w:val="22"/>
          <w:szCs w:val="18"/>
        </w:rPr>
        <w:t>.У</w:t>
      </w:r>
      <w:proofErr w:type="gramEnd"/>
      <w:r>
        <w:rPr>
          <w:sz w:val="22"/>
          <w:szCs w:val="18"/>
        </w:rPr>
        <w:t>лан</w:t>
      </w:r>
      <w:proofErr w:type="spellEnd"/>
      <w:r>
        <w:rPr>
          <w:sz w:val="22"/>
          <w:szCs w:val="18"/>
        </w:rPr>
        <w:t>-Удэ</w:t>
      </w:r>
      <w:r w:rsidR="009848E2">
        <w:rPr>
          <w:sz w:val="22"/>
          <w:szCs w:val="18"/>
        </w:rPr>
        <w:t>;</w:t>
      </w:r>
    </w:p>
    <w:p w:rsidR="009848E2" w:rsidRDefault="009848E2" w:rsidP="009848E2">
      <w:pPr>
        <w:numPr>
          <w:ilvl w:val="0"/>
          <w:numId w:val="1"/>
        </w:numPr>
        <w:ind w:left="709" w:firstLine="0"/>
        <w:jc w:val="both"/>
        <w:rPr>
          <w:sz w:val="22"/>
          <w:szCs w:val="18"/>
        </w:rPr>
      </w:pPr>
      <w:r w:rsidRPr="00D8381C">
        <w:rPr>
          <w:sz w:val="22"/>
          <w:szCs w:val="18"/>
        </w:rPr>
        <w:t xml:space="preserve">Бурятский государственный университет им. </w:t>
      </w:r>
      <w:proofErr w:type="spellStart"/>
      <w:r w:rsidRPr="00D8381C">
        <w:rPr>
          <w:sz w:val="22"/>
          <w:szCs w:val="18"/>
        </w:rPr>
        <w:t>Доржи</w:t>
      </w:r>
      <w:proofErr w:type="spellEnd"/>
      <w:r w:rsidRPr="00D8381C">
        <w:rPr>
          <w:sz w:val="22"/>
          <w:szCs w:val="18"/>
        </w:rPr>
        <w:t xml:space="preserve"> Банзарова;</w:t>
      </w:r>
    </w:p>
    <w:p w:rsidR="009848E2" w:rsidRPr="006A73D2" w:rsidRDefault="009848E2" w:rsidP="009848E2">
      <w:pPr>
        <w:numPr>
          <w:ilvl w:val="0"/>
          <w:numId w:val="1"/>
        </w:numPr>
        <w:ind w:left="709" w:firstLine="0"/>
        <w:jc w:val="both"/>
        <w:rPr>
          <w:sz w:val="22"/>
          <w:szCs w:val="18"/>
        </w:rPr>
      </w:pPr>
      <w:r w:rsidRPr="006A73D2">
        <w:rPr>
          <w:sz w:val="22"/>
          <w:szCs w:val="18"/>
        </w:rPr>
        <w:t>Бурятский региональный институт образовательной политики;</w:t>
      </w:r>
    </w:p>
    <w:p w:rsidR="009848E2" w:rsidRDefault="009848E2" w:rsidP="009848E2">
      <w:pPr>
        <w:numPr>
          <w:ilvl w:val="0"/>
          <w:numId w:val="1"/>
        </w:numPr>
        <w:ind w:left="709" w:firstLine="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РОО «Общество </w:t>
      </w:r>
      <w:proofErr w:type="spellStart"/>
      <w:r>
        <w:rPr>
          <w:sz w:val="22"/>
          <w:szCs w:val="18"/>
        </w:rPr>
        <w:t>семейских</w:t>
      </w:r>
      <w:proofErr w:type="spellEnd"/>
      <w:r>
        <w:rPr>
          <w:sz w:val="22"/>
          <w:szCs w:val="18"/>
        </w:rPr>
        <w:t>».</w:t>
      </w:r>
    </w:p>
    <w:p w:rsidR="00E0180D" w:rsidRPr="00D8381C" w:rsidRDefault="00E0180D" w:rsidP="00E0180D">
      <w:pPr>
        <w:ind w:left="709"/>
        <w:jc w:val="both"/>
        <w:rPr>
          <w:sz w:val="22"/>
          <w:szCs w:val="18"/>
        </w:rPr>
      </w:pPr>
    </w:p>
    <w:p w:rsidR="009848E2" w:rsidRPr="008B6AA0" w:rsidRDefault="009848E2" w:rsidP="009848E2">
      <w:pPr>
        <w:numPr>
          <w:ilvl w:val="1"/>
          <w:numId w:val="3"/>
        </w:numPr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lastRenderedPageBreak/>
        <w:t xml:space="preserve">     Оргкомитет утверждает:</w:t>
      </w:r>
    </w:p>
    <w:p w:rsidR="009848E2" w:rsidRPr="00D8381C" w:rsidRDefault="009848E2" w:rsidP="009848E2">
      <w:pPr>
        <w:numPr>
          <w:ilvl w:val="0"/>
          <w:numId w:val="2"/>
        </w:numPr>
        <w:ind w:left="709" w:firstLine="0"/>
        <w:jc w:val="both"/>
        <w:rPr>
          <w:sz w:val="24"/>
          <w:szCs w:val="18"/>
        </w:rPr>
      </w:pPr>
      <w:r w:rsidRPr="00D8381C">
        <w:rPr>
          <w:sz w:val="24"/>
          <w:szCs w:val="18"/>
        </w:rPr>
        <w:t>организационно-технологическую модель проведения Конференции;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 xml:space="preserve">перечень </w:t>
      </w:r>
      <w:proofErr w:type="gramStart"/>
      <w:r w:rsidRPr="00D8381C">
        <w:rPr>
          <w:sz w:val="24"/>
          <w:szCs w:val="18"/>
        </w:rPr>
        <w:t>предметных</w:t>
      </w:r>
      <w:proofErr w:type="gramEnd"/>
      <w:r w:rsidRPr="00D8381C">
        <w:rPr>
          <w:sz w:val="24"/>
          <w:szCs w:val="18"/>
        </w:rPr>
        <w:t xml:space="preserve"> направлений Конференции;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>критерии и регламент экспертизы работ Конференции;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>состав экспертного совета Конференции;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>программу, форму проведения всех мероприятий Конференции;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 xml:space="preserve">обеспечивает информационное сопровождение Конференции на </w:t>
      </w:r>
      <w:r w:rsidR="000F1712">
        <w:rPr>
          <w:sz w:val="24"/>
          <w:szCs w:val="18"/>
        </w:rPr>
        <w:t>официальном сайте Учреждения;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 xml:space="preserve">отчет о проведении </w:t>
      </w:r>
      <w:r w:rsidR="00AE183A">
        <w:rPr>
          <w:sz w:val="24"/>
          <w:szCs w:val="18"/>
        </w:rPr>
        <w:t>Республиканской к</w:t>
      </w:r>
      <w:r w:rsidRPr="00D8381C">
        <w:rPr>
          <w:sz w:val="24"/>
          <w:szCs w:val="18"/>
        </w:rPr>
        <w:t>онференции;</w:t>
      </w:r>
    </w:p>
    <w:p w:rsidR="009848E2" w:rsidRPr="00D8381C" w:rsidRDefault="009848E2" w:rsidP="009848E2">
      <w:pPr>
        <w:numPr>
          <w:ilvl w:val="0"/>
          <w:numId w:val="2"/>
        </w:numPr>
        <w:ind w:left="1418" w:hanging="709"/>
        <w:jc w:val="both"/>
        <w:rPr>
          <w:sz w:val="24"/>
          <w:szCs w:val="18"/>
        </w:rPr>
      </w:pPr>
      <w:r w:rsidRPr="00D8381C">
        <w:rPr>
          <w:sz w:val="24"/>
          <w:szCs w:val="18"/>
        </w:rPr>
        <w:t>рассматривает конфликтные ситуации, возникшие при проведении всех мероприятий Конференции.</w:t>
      </w:r>
    </w:p>
    <w:p w:rsidR="009848E2" w:rsidRPr="008B6AA0" w:rsidRDefault="009848E2" w:rsidP="009848E2">
      <w:pPr>
        <w:numPr>
          <w:ilvl w:val="1"/>
          <w:numId w:val="3"/>
        </w:numPr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Жюри Конференции решает следующие задачи:</w:t>
      </w:r>
    </w:p>
    <w:p w:rsidR="009848E2" w:rsidRPr="00D8381C" w:rsidRDefault="009848E2" w:rsidP="009848E2">
      <w:pPr>
        <w:numPr>
          <w:ilvl w:val="0"/>
          <w:numId w:val="6"/>
        </w:numPr>
        <w:jc w:val="both"/>
        <w:rPr>
          <w:sz w:val="24"/>
          <w:szCs w:val="18"/>
        </w:rPr>
      </w:pPr>
      <w:r w:rsidRPr="00D8381C">
        <w:rPr>
          <w:sz w:val="24"/>
          <w:szCs w:val="18"/>
        </w:rPr>
        <w:t>разрабатывает критерии и методику оценки конкурсных работ;</w:t>
      </w:r>
    </w:p>
    <w:p w:rsidR="009848E2" w:rsidRPr="00D8381C" w:rsidRDefault="009848E2" w:rsidP="009848E2">
      <w:pPr>
        <w:numPr>
          <w:ilvl w:val="0"/>
          <w:numId w:val="6"/>
        </w:numPr>
        <w:jc w:val="both"/>
        <w:rPr>
          <w:sz w:val="24"/>
          <w:szCs w:val="18"/>
        </w:rPr>
      </w:pPr>
      <w:r w:rsidRPr="00D8381C">
        <w:rPr>
          <w:sz w:val="24"/>
          <w:szCs w:val="18"/>
        </w:rPr>
        <w:t>проверяет и оценивает представленные конкурсные работы;</w:t>
      </w:r>
    </w:p>
    <w:p w:rsidR="009848E2" w:rsidRPr="00D8381C" w:rsidRDefault="009848E2" w:rsidP="009848E2">
      <w:pPr>
        <w:numPr>
          <w:ilvl w:val="0"/>
          <w:numId w:val="6"/>
        </w:numPr>
        <w:jc w:val="both"/>
        <w:rPr>
          <w:sz w:val="24"/>
          <w:szCs w:val="18"/>
        </w:rPr>
      </w:pPr>
      <w:r w:rsidRPr="00D8381C">
        <w:rPr>
          <w:sz w:val="24"/>
          <w:szCs w:val="18"/>
        </w:rPr>
        <w:t>представляет в Оргкомитет</w:t>
      </w:r>
      <w:r w:rsidR="00AE183A">
        <w:rPr>
          <w:sz w:val="24"/>
          <w:szCs w:val="18"/>
        </w:rPr>
        <w:t xml:space="preserve"> список кандидатов для участия к</w:t>
      </w:r>
      <w:r w:rsidRPr="00D8381C">
        <w:rPr>
          <w:sz w:val="24"/>
          <w:szCs w:val="18"/>
        </w:rPr>
        <w:t xml:space="preserve"> публичной защите </w:t>
      </w:r>
      <w:proofErr w:type="spellStart"/>
      <w:r w:rsidR="00AE183A">
        <w:rPr>
          <w:sz w:val="24"/>
          <w:szCs w:val="18"/>
        </w:rPr>
        <w:t>детско</w:t>
      </w:r>
      <w:proofErr w:type="spellEnd"/>
      <w:r w:rsidR="00AE183A">
        <w:rPr>
          <w:sz w:val="24"/>
          <w:szCs w:val="18"/>
        </w:rPr>
        <w:t xml:space="preserve"> – взрослых проектов</w:t>
      </w:r>
      <w:r w:rsidRPr="00D8381C">
        <w:rPr>
          <w:sz w:val="24"/>
          <w:szCs w:val="18"/>
        </w:rPr>
        <w:t xml:space="preserve"> и список победителей и призеров Конференции.</w:t>
      </w:r>
    </w:p>
    <w:p w:rsidR="009848E2" w:rsidRPr="00D8381C" w:rsidRDefault="009848E2" w:rsidP="009848E2">
      <w:pPr>
        <w:numPr>
          <w:ilvl w:val="1"/>
          <w:numId w:val="3"/>
        </w:numPr>
        <w:jc w:val="both"/>
        <w:rPr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Основными принципами</w:t>
      </w:r>
      <w:r w:rsidRPr="008B6AA0">
        <w:rPr>
          <w:color w:val="002060"/>
          <w:sz w:val="24"/>
          <w:szCs w:val="18"/>
        </w:rPr>
        <w:t xml:space="preserve"> </w:t>
      </w:r>
      <w:r w:rsidRPr="00D8381C">
        <w:rPr>
          <w:sz w:val="24"/>
          <w:szCs w:val="18"/>
        </w:rPr>
        <w:t>деятельности оргкомитета, жюри является компетентность, объективность, гласность и соблюдение норм профессиональной этики.</w:t>
      </w:r>
    </w:p>
    <w:p w:rsidR="009848E2" w:rsidRPr="008B6AA0" w:rsidRDefault="009848E2" w:rsidP="009848E2">
      <w:pPr>
        <w:numPr>
          <w:ilvl w:val="0"/>
          <w:numId w:val="3"/>
        </w:numPr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Участники Конференции</w:t>
      </w:r>
    </w:p>
    <w:p w:rsidR="00F00035" w:rsidRDefault="00AE183A" w:rsidP="00F00035">
      <w:pPr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>Участники</w:t>
      </w:r>
      <w:r w:rsidR="009848E2" w:rsidRPr="00D8381C">
        <w:rPr>
          <w:sz w:val="24"/>
          <w:szCs w:val="18"/>
        </w:rPr>
        <w:t xml:space="preserve"> Конференции </w:t>
      </w:r>
      <w:r>
        <w:rPr>
          <w:sz w:val="24"/>
          <w:szCs w:val="18"/>
        </w:rPr>
        <w:t>родитель (законный представитель) и  воспитанник дошкольной образовательной организации</w:t>
      </w:r>
      <w:r w:rsidR="00F00035">
        <w:rPr>
          <w:sz w:val="24"/>
          <w:szCs w:val="18"/>
        </w:rPr>
        <w:t xml:space="preserve"> в возрасте </w:t>
      </w:r>
      <w:r>
        <w:rPr>
          <w:sz w:val="24"/>
          <w:szCs w:val="18"/>
        </w:rPr>
        <w:t xml:space="preserve">5-7 </w:t>
      </w:r>
      <w:r w:rsidR="009848E2">
        <w:rPr>
          <w:sz w:val="24"/>
          <w:szCs w:val="18"/>
        </w:rPr>
        <w:t xml:space="preserve"> лет</w:t>
      </w:r>
      <w:r w:rsidR="000F1712">
        <w:rPr>
          <w:sz w:val="24"/>
          <w:szCs w:val="18"/>
        </w:rPr>
        <w:t xml:space="preserve">, </w:t>
      </w:r>
      <w:r w:rsidR="009848E2" w:rsidRPr="00D8381C">
        <w:rPr>
          <w:sz w:val="24"/>
          <w:szCs w:val="18"/>
        </w:rPr>
        <w:t xml:space="preserve">проявляющие интерес к </w:t>
      </w:r>
      <w:r>
        <w:rPr>
          <w:sz w:val="24"/>
          <w:szCs w:val="18"/>
        </w:rPr>
        <w:t>познавательно – исследовательской деятельности</w:t>
      </w:r>
      <w:r w:rsidR="009848E2" w:rsidRPr="00D8381C">
        <w:rPr>
          <w:sz w:val="24"/>
          <w:szCs w:val="18"/>
        </w:rPr>
        <w:t xml:space="preserve">. </w:t>
      </w:r>
    </w:p>
    <w:p w:rsidR="009848E2" w:rsidRPr="00D8381C" w:rsidRDefault="00F00035" w:rsidP="00F00035">
      <w:pPr>
        <w:jc w:val="both"/>
        <w:rPr>
          <w:b/>
          <w:sz w:val="24"/>
          <w:szCs w:val="24"/>
        </w:rPr>
      </w:pPr>
      <w:r w:rsidRPr="00AE183A">
        <w:rPr>
          <w:b/>
          <w:color w:val="002060"/>
          <w:sz w:val="24"/>
          <w:szCs w:val="18"/>
        </w:rPr>
        <w:t>4.</w:t>
      </w:r>
      <w:r>
        <w:rPr>
          <w:sz w:val="24"/>
          <w:szCs w:val="18"/>
        </w:rPr>
        <w:t xml:space="preserve"> </w:t>
      </w:r>
      <w:r w:rsidR="009848E2" w:rsidRPr="008B6AA0">
        <w:rPr>
          <w:b/>
          <w:color w:val="002060"/>
          <w:sz w:val="24"/>
          <w:szCs w:val="24"/>
        </w:rPr>
        <w:t>Порядок участия в Конференции</w:t>
      </w:r>
    </w:p>
    <w:p w:rsidR="009848E2" w:rsidRPr="00D8381C" w:rsidRDefault="009848E2" w:rsidP="009848E2">
      <w:pPr>
        <w:ind w:left="360" w:firstLine="349"/>
        <w:jc w:val="both"/>
        <w:rPr>
          <w:b/>
          <w:sz w:val="24"/>
          <w:szCs w:val="24"/>
        </w:rPr>
      </w:pPr>
      <w:r w:rsidRPr="00D8381C">
        <w:rPr>
          <w:sz w:val="24"/>
          <w:szCs w:val="24"/>
        </w:rPr>
        <w:t>Конференция проводится в 2 тура.</w:t>
      </w:r>
    </w:p>
    <w:p w:rsidR="009848E2" w:rsidRPr="008B6AA0" w:rsidRDefault="009848E2" w:rsidP="009848E2">
      <w:pPr>
        <w:ind w:firstLine="709"/>
        <w:jc w:val="both"/>
        <w:rPr>
          <w:b/>
          <w:color w:val="002060"/>
          <w:sz w:val="24"/>
          <w:szCs w:val="24"/>
        </w:rPr>
      </w:pPr>
      <w:r w:rsidRPr="008B6AA0">
        <w:rPr>
          <w:b/>
          <w:color w:val="002060"/>
          <w:sz w:val="24"/>
          <w:szCs w:val="24"/>
        </w:rPr>
        <w:t xml:space="preserve">I тур - </w:t>
      </w:r>
      <w:proofErr w:type="spellStart"/>
      <w:r w:rsidRPr="008B6AA0">
        <w:rPr>
          <w:b/>
          <w:color w:val="002060"/>
          <w:sz w:val="24"/>
          <w:szCs w:val="24"/>
        </w:rPr>
        <w:t>заочныи</w:t>
      </w:r>
      <w:proofErr w:type="spellEnd"/>
      <w:r w:rsidRPr="008B6AA0">
        <w:rPr>
          <w:b/>
          <w:color w:val="002060"/>
          <w:sz w:val="24"/>
          <w:szCs w:val="24"/>
        </w:rPr>
        <w:t>̆ этап</w:t>
      </w:r>
    </w:p>
    <w:p w:rsidR="009848E2" w:rsidRPr="00D8381C" w:rsidRDefault="009848E2" w:rsidP="009848E2">
      <w:pPr>
        <w:ind w:firstLine="709"/>
        <w:jc w:val="both"/>
        <w:rPr>
          <w:sz w:val="24"/>
          <w:szCs w:val="24"/>
        </w:rPr>
      </w:pPr>
      <w:proofErr w:type="gramStart"/>
      <w:r w:rsidRPr="00D8381C">
        <w:rPr>
          <w:sz w:val="24"/>
          <w:szCs w:val="24"/>
        </w:rPr>
        <w:t xml:space="preserve">Для проведения конкурсного отбора и участия в Конференции необходимо </w:t>
      </w:r>
      <w:r w:rsidR="00F00035" w:rsidRPr="008B6AA0">
        <w:rPr>
          <w:b/>
          <w:color w:val="002060"/>
          <w:sz w:val="24"/>
          <w:szCs w:val="24"/>
        </w:rPr>
        <w:t>до 20 марта 2023 года</w:t>
      </w:r>
      <w:r w:rsidRPr="00D8381C">
        <w:rPr>
          <w:sz w:val="24"/>
          <w:szCs w:val="24"/>
        </w:rPr>
        <w:t xml:space="preserve"> направить в Оргкомитет (</w:t>
      </w:r>
      <w:r w:rsidR="000F1712">
        <w:rPr>
          <w:sz w:val="24"/>
          <w:szCs w:val="24"/>
        </w:rPr>
        <w:t>МАДОУ детский сад №64 «Колокол</w:t>
      </w:r>
      <w:r w:rsidR="00F00035">
        <w:rPr>
          <w:sz w:val="24"/>
          <w:szCs w:val="24"/>
        </w:rPr>
        <w:t>ь</w:t>
      </w:r>
      <w:r w:rsidR="000F1712">
        <w:rPr>
          <w:sz w:val="24"/>
          <w:szCs w:val="24"/>
        </w:rPr>
        <w:t>чик»</w:t>
      </w:r>
      <w:r w:rsidRPr="00D8381C">
        <w:rPr>
          <w:sz w:val="24"/>
          <w:szCs w:val="24"/>
        </w:rPr>
        <w:t xml:space="preserve"> с пометкой «</w:t>
      </w:r>
      <w:r w:rsidR="000F1712">
        <w:rPr>
          <w:sz w:val="24"/>
          <w:szCs w:val="24"/>
        </w:rPr>
        <w:t xml:space="preserve">Мир </w:t>
      </w:r>
      <w:proofErr w:type="spellStart"/>
      <w:r w:rsidR="000F1712">
        <w:rPr>
          <w:sz w:val="24"/>
          <w:szCs w:val="24"/>
        </w:rPr>
        <w:t>семейского</w:t>
      </w:r>
      <w:proofErr w:type="spellEnd"/>
      <w:r w:rsidR="000F1712">
        <w:rPr>
          <w:sz w:val="24"/>
          <w:szCs w:val="24"/>
        </w:rPr>
        <w:t xml:space="preserve"> сундучка</w:t>
      </w:r>
      <w:r w:rsidRPr="00D8381C">
        <w:rPr>
          <w:sz w:val="24"/>
          <w:szCs w:val="24"/>
        </w:rPr>
        <w:t xml:space="preserve">»  на электронную почту </w:t>
      </w:r>
      <w:hyperlink r:id="rId7" w:history="1">
        <w:r w:rsidR="000F1712" w:rsidRPr="00150C72">
          <w:rPr>
            <w:rStyle w:val="a3"/>
            <w:sz w:val="24"/>
            <w:szCs w:val="24"/>
            <w:u w:val="none"/>
          </w:rPr>
          <w:t>ds_64@govrb.ru</w:t>
        </w:r>
      </w:hyperlink>
      <w:r w:rsidRPr="00150C72">
        <w:rPr>
          <w:sz w:val="24"/>
          <w:szCs w:val="24"/>
        </w:rPr>
        <w:t xml:space="preserve">  </w:t>
      </w:r>
      <w:r w:rsidRPr="00D8381C">
        <w:rPr>
          <w:sz w:val="24"/>
          <w:szCs w:val="24"/>
        </w:rPr>
        <w:t>комплект материалов (Приложение №1) для проведения экспертной оценки.</w:t>
      </w:r>
      <w:proofErr w:type="gramEnd"/>
      <w:r w:rsidRPr="00D8381C">
        <w:rPr>
          <w:sz w:val="24"/>
          <w:szCs w:val="24"/>
        </w:rPr>
        <w:t xml:space="preserve"> Участники, прошедшие на </w:t>
      </w:r>
      <w:r w:rsidR="00AE183A">
        <w:rPr>
          <w:sz w:val="24"/>
          <w:szCs w:val="24"/>
        </w:rPr>
        <w:t>заочный</w:t>
      </w:r>
      <w:r w:rsidRPr="00D8381C">
        <w:rPr>
          <w:sz w:val="24"/>
          <w:szCs w:val="24"/>
        </w:rPr>
        <w:t xml:space="preserve"> этап Конференции допускаются для участия в публичной защите. Не принимаются к рассмотрению неполные комплекты материалов. </w:t>
      </w:r>
    </w:p>
    <w:p w:rsidR="009848E2" w:rsidRPr="00D8381C" w:rsidRDefault="009848E2" w:rsidP="009848E2">
      <w:pPr>
        <w:ind w:firstLine="709"/>
        <w:jc w:val="both"/>
        <w:rPr>
          <w:sz w:val="24"/>
          <w:szCs w:val="24"/>
        </w:rPr>
      </w:pPr>
      <w:r w:rsidRPr="00D8381C">
        <w:rPr>
          <w:sz w:val="24"/>
          <w:szCs w:val="24"/>
        </w:rPr>
        <w:t>На Конференцию принимаются работы</w:t>
      </w:r>
      <w:r w:rsidRPr="00D8381C">
        <w:t xml:space="preserve"> </w:t>
      </w:r>
      <w:r w:rsidRPr="00D8381C">
        <w:rPr>
          <w:sz w:val="24"/>
          <w:szCs w:val="24"/>
        </w:rPr>
        <w:t>при усл</w:t>
      </w:r>
      <w:r w:rsidR="00AE183A">
        <w:rPr>
          <w:sz w:val="24"/>
          <w:szCs w:val="24"/>
        </w:rPr>
        <w:t>овии ее оригинальности и наличия</w:t>
      </w:r>
      <w:r w:rsidRPr="00D8381C">
        <w:rPr>
          <w:sz w:val="24"/>
          <w:szCs w:val="24"/>
        </w:rPr>
        <w:t xml:space="preserve"> познавательного и исследовательского компонента. </w:t>
      </w:r>
    </w:p>
    <w:p w:rsidR="009848E2" w:rsidRPr="008B6AA0" w:rsidRDefault="009848E2" w:rsidP="009848E2">
      <w:pPr>
        <w:ind w:firstLine="709"/>
        <w:jc w:val="both"/>
        <w:rPr>
          <w:b/>
          <w:color w:val="002060"/>
          <w:sz w:val="24"/>
          <w:szCs w:val="24"/>
        </w:rPr>
      </w:pPr>
      <w:r w:rsidRPr="008B6AA0">
        <w:rPr>
          <w:b/>
          <w:color w:val="002060"/>
          <w:sz w:val="24"/>
          <w:szCs w:val="24"/>
        </w:rPr>
        <w:t xml:space="preserve">Приём работ, заявок на Конференцию полностью прекращается </w:t>
      </w:r>
      <w:r w:rsidR="00F00035" w:rsidRPr="008B6AA0">
        <w:rPr>
          <w:b/>
          <w:color w:val="002060"/>
          <w:sz w:val="24"/>
          <w:szCs w:val="24"/>
        </w:rPr>
        <w:t>20 марта 2023г.</w:t>
      </w:r>
    </w:p>
    <w:p w:rsidR="009848E2" w:rsidRPr="00D8381C" w:rsidRDefault="009848E2" w:rsidP="009848E2">
      <w:pPr>
        <w:ind w:firstLine="709"/>
        <w:jc w:val="both"/>
        <w:rPr>
          <w:sz w:val="24"/>
          <w:szCs w:val="24"/>
        </w:rPr>
      </w:pPr>
      <w:r w:rsidRPr="00D8381C">
        <w:rPr>
          <w:sz w:val="24"/>
          <w:szCs w:val="24"/>
        </w:rPr>
        <w:t>Для участия в публичной защите</w:t>
      </w:r>
      <w:r>
        <w:rPr>
          <w:sz w:val="24"/>
          <w:szCs w:val="24"/>
        </w:rPr>
        <w:t xml:space="preserve"> </w:t>
      </w:r>
      <w:r w:rsidR="00AE183A"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 необходимо в срок до </w:t>
      </w:r>
      <w:r w:rsidR="00F00035" w:rsidRPr="008B6AA0">
        <w:rPr>
          <w:b/>
          <w:color w:val="002060"/>
          <w:sz w:val="24"/>
          <w:szCs w:val="24"/>
        </w:rPr>
        <w:t>03</w:t>
      </w:r>
      <w:r w:rsidR="00F00035" w:rsidRPr="008B6AA0">
        <w:rPr>
          <w:color w:val="002060"/>
          <w:sz w:val="24"/>
          <w:szCs w:val="24"/>
        </w:rPr>
        <w:t xml:space="preserve"> </w:t>
      </w:r>
      <w:r w:rsidR="000F1712" w:rsidRPr="008B6AA0">
        <w:rPr>
          <w:b/>
          <w:color w:val="002060"/>
          <w:sz w:val="24"/>
          <w:szCs w:val="24"/>
        </w:rPr>
        <w:t>апреля</w:t>
      </w:r>
      <w:r w:rsidRPr="008B6AA0">
        <w:rPr>
          <w:b/>
          <w:color w:val="002060"/>
          <w:sz w:val="24"/>
          <w:szCs w:val="24"/>
        </w:rPr>
        <w:t xml:space="preserve"> 2023</w:t>
      </w:r>
      <w:r w:rsidRPr="008B6AA0">
        <w:rPr>
          <w:color w:val="002060"/>
          <w:sz w:val="24"/>
          <w:szCs w:val="24"/>
        </w:rPr>
        <w:t xml:space="preserve">г. </w:t>
      </w:r>
      <w:r w:rsidRPr="00D8381C">
        <w:rPr>
          <w:sz w:val="24"/>
          <w:szCs w:val="24"/>
        </w:rPr>
        <w:t xml:space="preserve">внести изменения и дополнения в </w:t>
      </w:r>
      <w:r w:rsidR="00AE183A">
        <w:rPr>
          <w:sz w:val="24"/>
          <w:szCs w:val="24"/>
        </w:rPr>
        <w:t>проект</w:t>
      </w:r>
      <w:r w:rsidRPr="00D8381C">
        <w:rPr>
          <w:sz w:val="24"/>
          <w:szCs w:val="24"/>
        </w:rPr>
        <w:t>, если таковые рекомендованы Жюри.</w:t>
      </w:r>
    </w:p>
    <w:p w:rsidR="009848E2" w:rsidRPr="008B6AA0" w:rsidRDefault="009848E2" w:rsidP="009848E2">
      <w:pPr>
        <w:ind w:firstLine="709"/>
        <w:jc w:val="both"/>
        <w:rPr>
          <w:b/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24"/>
        </w:rPr>
        <w:t>II тур –</w:t>
      </w:r>
      <w:r w:rsidR="000F1712" w:rsidRPr="008B6AA0">
        <w:rPr>
          <w:b/>
          <w:color w:val="002060"/>
          <w:sz w:val="24"/>
          <w:szCs w:val="24"/>
        </w:rPr>
        <w:t xml:space="preserve"> </w:t>
      </w:r>
      <w:r w:rsidRPr="008B6AA0">
        <w:rPr>
          <w:b/>
          <w:color w:val="002060"/>
          <w:sz w:val="24"/>
          <w:szCs w:val="24"/>
        </w:rPr>
        <w:t>очно</w:t>
      </w:r>
      <w:r w:rsidR="000F1712" w:rsidRPr="008B6AA0">
        <w:rPr>
          <w:b/>
          <w:color w:val="002060"/>
          <w:sz w:val="24"/>
          <w:szCs w:val="18"/>
        </w:rPr>
        <w:t>:</w:t>
      </w:r>
      <w:r w:rsidRPr="008B6AA0">
        <w:rPr>
          <w:b/>
          <w:color w:val="002060"/>
          <w:sz w:val="24"/>
          <w:szCs w:val="18"/>
        </w:rPr>
        <w:t xml:space="preserve"> </w:t>
      </w:r>
      <w:r w:rsidR="000F1712" w:rsidRPr="008B6AA0">
        <w:rPr>
          <w:b/>
          <w:color w:val="002060"/>
          <w:sz w:val="24"/>
          <w:szCs w:val="24"/>
          <w:shd w:val="clear" w:color="auto" w:fill="FFFFFF"/>
        </w:rPr>
        <w:t xml:space="preserve">МАДОУ детский сад №64 «Колокольчик» комбинированного вида </w:t>
      </w:r>
      <w:proofErr w:type="spellStart"/>
      <w:r w:rsidR="000F1712" w:rsidRPr="008B6AA0">
        <w:rPr>
          <w:b/>
          <w:color w:val="002060"/>
          <w:sz w:val="24"/>
          <w:szCs w:val="24"/>
          <w:shd w:val="clear" w:color="auto" w:fill="FFFFFF"/>
        </w:rPr>
        <w:t>г</w:t>
      </w:r>
      <w:proofErr w:type="gramStart"/>
      <w:r w:rsidR="00AE183A">
        <w:rPr>
          <w:b/>
          <w:color w:val="002060"/>
          <w:sz w:val="24"/>
          <w:szCs w:val="24"/>
          <w:shd w:val="clear" w:color="auto" w:fill="FFFFFF"/>
        </w:rPr>
        <w:t>.</w:t>
      </w:r>
      <w:r w:rsidR="000F1712" w:rsidRPr="008B6AA0">
        <w:rPr>
          <w:b/>
          <w:color w:val="002060"/>
          <w:sz w:val="24"/>
          <w:szCs w:val="24"/>
          <w:shd w:val="clear" w:color="auto" w:fill="FFFFFF"/>
        </w:rPr>
        <w:t>У</w:t>
      </w:r>
      <w:proofErr w:type="gramEnd"/>
      <w:r w:rsidR="000F1712" w:rsidRPr="008B6AA0">
        <w:rPr>
          <w:b/>
          <w:color w:val="002060"/>
          <w:sz w:val="24"/>
          <w:szCs w:val="24"/>
          <w:shd w:val="clear" w:color="auto" w:fill="FFFFFF"/>
        </w:rPr>
        <w:t>лан</w:t>
      </w:r>
      <w:proofErr w:type="spellEnd"/>
      <w:r w:rsidR="000F1712" w:rsidRPr="008B6AA0">
        <w:rPr>
          <w:b/>
          <w:color w:val="002060"/>
          <w:sz w:val="24"/>
          <w:szCs w:val="24"/>
          <w:shd w:val="clear" w:color="auto" w:fill="FFFFFF"/>
        </w:rPr>
        <w:t>-Удэ</w:t>
      </w:r>
      <w:r w:rsidRPr="008B6AA0">
        <w:rPr>
          <w:b/>
          <w:color w:val="002060"/>
          <w:sz w:val="24"/>
          <w:szCs w:val="24"/>
        </w:rPr>
        <w:t>.</w:t>
      </w:r>
    </w:p>
    <w:p w:rsidR="009848E2" w:rsidRPr="00D8381C" w:rsidRDefault="009848E2" w:rsidP="009848E2">
      <w:pPr>
        <w:ind w:firstLine="709"/>
        <w:jc w:val="both"/>
        <w:rPr>
          <w:sz w:val="24"/>
          <w:szCs w:val="24"/>
        </w:rPr>
      </w:pPr>
      <w:r w:rsidRPr="004A3E45">
        <w:rPr>
          <w:sz w:val="24"/>
          <w:szCs w:val="24"/>
        </w:rPr>
        <w:t xml:space="preserve"> </w:t>
      </w:r>
      <w:r w:rsidR="00F00035">
        <w:rPr>
          <w:sz w:val="24"/>
          <w:szCs w:val="24"/>
        </w:rPr>
        <w:t>П</w:t>
      </w:r>
      <w:r w:rsidRPr="00D8381C">
        <w:rPr>
          <w:sz w:val="24"/>
          <w:szCs w:val="24"/>
        </w:rPr>
        <w:t>роводится публичная защита работ и дискуссия (продолжительность защиты доклада – 8 минут).</w:t>
      </w:r>
    </w:p>
    <w:p w:rsidR="009848E2" w:rsidRPr="00D8381C" w:rsidRDefault="009848E2" w:rsidP="009848E2">
      <w:pPr>
        <w:ind w:firstLine="709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Жюри оценивает </w:t>
      </w:r>
      <w:r w:rsidR="00AE183A">
        <w:rPr>
          <w:sz w:val="24"/>
          <w:szCs w:val="24"/>
        </w:rPr>
        <w:t>проекты</w:t>
      </w:r>
      <w:r w:rsidRPr="00D8381C">
        <w:rPr>
          <w:sz w:val="24"/>
          <w:szCs w:val="24"/>
        </w:rPr>
        <w:t>, допущенные к публичной защите; выявляет лучшие работы. Члены Жюри в день проведения Конференции, оценивают соответствие представленных детских проектов установленным критериям, выносят коллегиальное решение по итогам работы путем открытого голосования, номинируют участников, оформляют протоколы.</w:t>
      </w:r>
    </w:p>
    <w:p w:rsidR="009848E2" w:rsidRPr="008B6AA0" w:rsidRDefault="009848E2" w:rsidP="009848E2">
      <w:pPr>
        <w:ind w:firstLine="709"/>
        <w:jc w:val="both"/>
        <w:rPr>
          <w:b/>
          <w:color w:val="002060"/>
          <w:sz w:val="24"/>
          <w:szCs w:val="24"/>
        </w:rPr>
      </w:pPr>
      <w:r w:rsidRPr="008B6AA0">
        <w:rPr>
          <w:b/>
          <w:color w:val="002060"/>
          <w:sz w:val="24"/>
          <w:szCs w:val="24"/>
        </w:rPr>
        <w:t>Награждение победителей</w:t>
      </w:r>
    </w:p>
    <w:p w:rsidR="009848E2" w:rsidRPr="00D8381C" w:rsidRDefault="009848E2" w:rsidP="009848E2">
      <w:pPr>
        <w:ind w:firstLine="709"/>
        <w:jc w:val="both"/>
        <w:rPr>
          <w:sz w:val="24"/>
          <w:szCs w:val="18"/>
        </w:rPr>
      </w:pPr>
      <w:r w:rsidRPr="00D8381C">
        <w:rPr>
          <w:sz w:val="24"/>
          <w:szCs w:val="24"/>
        </w:rPr>
        <w:t xml:space="preserve">Победители Конференции награждаются Дипломами и </w:t>
      </w:r>
      <w:r w:rsidRPr="00F00035">
        <w:rPr>
          <w:sz w:val="24"/>
          <w:szCs w:val="24"/>
        </w:rPr>
        <w:t>призами.</w:t>
      </w:r>
      <w:r w:rsidRPr="00D8381C">
        <w:rPr>
          <w:sz w:val="24"/>
          <w:szCs w:val="24"/>
        </w:rPr>
        <w:t xml:space="preserve"> Каждый участник Конференции получает Свидетельство участника. </w:t>
      </w:r>
    </w:p>
    <w:p w:rsidR="009848E2" w:rsidRPr="008B6AA0" w:rsidRDefault="008B0439" w:rsidP="00F00035">
      <w:pPr>
        <w:spacing w:line="259" w:lineRule="auto"/>
        <w:rPr>
          <w:b/>
          <w:color w:val="002060"/>
          <w:sz w:val="24"/>
          <w:szCs w:val="18"/>
          <w:u w:val="single"/>
        </w:rPr>
      </w:pPr>
      <w:r>
        <w:rPr>
          <w:b/>
          <w:color w:val="002060"/>
          <w:sz w:val="24"/>
          <w:szCs w:val="18"/>
        </w:rPr>
        <w:t xml:space="preserve">5. </w:t>
      </w:r>
      <w:r w:rsidR="00AE183A">
        <w:rPr>
          <w:b/>
          <w:color w:val="002060"/>
          <w:sz w:val="24"/>
          <w:szCs w:val="18"/>
        </w:rPr>
        <w:t>Требования к оформлению проектов</w:t>
      </w:r>
    </w:p>
    <w:p w:rsidR="009848E2" w:rsidRPr="00D8381C" w:rsidRDefault="009848E2" w:rsidP="009848E2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Тема </w:t>
      </w:r>
      <w:r w:rsidR="00AE183A">
        <w:rPr>
          <w:sz w:val="24"/>
          <w:szCs w:val="24"/>
        </w:rPr>
        <w:t xml:space="preserve">проекта </w:t>
      </w:r>
      <w:r w:rsidRPr="00D8381C">
        <w:rPr>
          <w:sz w:val="24"/>
          <w:szCs w:val="24"/>
        </w:rPr>
        <w:t>должна соответствовать предложенным направлениям исследований.</w:t>
      </w:r>
    </w:p>
    <w:p w:rsidR="008B6AA0" w:rsidRPr="008B6AA0" w:rsidRDefault="00AE183A" w:rsidP="008B6AA0">
      <w:pPr>
        <w:spacing w:line="276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Проект</w:t>
      </w:r>
      <w:r w:rsidR="009848E2" w:rsidRPr="008B6AA0">
        <w:rPr>
          <w:b/>
          <w:color w:val="002060"/>
          <w:sz w:val="24"/>
          <w:szCs w:val="24"/>
        </w:rPr>
        <w:t xml:space="preserve"> должен иметь следующую структуру:</w:t>
      </w:r>
    </w:p>
    <w:p w:rsidR="009848E2" w:rsidRPr="008B6AA0" w:rsidRDefault="009848E2" w:rsidP="00AE183A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D8381C">
        <w:rPr>
          <w:sz w:val="24"/>
          <w:szCs w:val="24"/>
        </w:rPr>
        <w:lastRenderedPageBreak/>
        <w:t xml:space="preserve">1. </w:t>
      </w:r>
      <w:proofErr w:type="gramStart"/>
      <w:r w:rsidRPr="00D8381C">
        <w:rPr>
          <w:sz w:val="24"/>
          <w:szCs w:val="24"/>
        </w:rPr>
        <w:t>Титульный лист: вверху – наименование органа исполнительной власти субъекта Р</w:t>
      </w:r>
      <w:r w:rsidR="00F00035">
        <w:rPr>
          <w:sz w:val="24"/>
          <w:szCs w:val="24"/>
        </w:rPr>
        <w:t xml:space="preserve">оссийской </w:t>
      </w:r>
      <w:r w:rsidRPr="00D8381C">
        <w:rPr>
          <w:sz w:val="24"/>
          <w:szCs w:val="24"/>
        </w:rPr>
        <w:t>Ф</w:t>
      </w:r>
      <w:r w:rsidR="00F00035">
        <w:rPr>
          <w:sz w:val="24"/>
          <w:szCs w:val="24"/>
        </w:rPr>
        <w:t>едерации</w:t>
      </w:r>
      <w:r w:rsidRPr="00D8381C">
        <w:rPr>
          <w:sz w:val="24"/>
          <w:szCs w:val="24"/>
        </w:rPr>
        <w:t xml:space="preserve">, осуществляющего управление в сфере образования, наименование муниципального образования, наименование учебного заведения, ниже справа - наименование </w:t>
      </w:r>
      <w:r w:rsidR="00F00035">
        <w:rPr>
          <w:sz w:val="24"/>
          <w:szCs w:val="24"/>
        </w:rPr>
        <w:t>направления</w:t>
      </w:r>
      <w:r w:rsidRPr="00D8381C">
        <w:rPr>
          <w:sz w:val="24"/>
          <w:szCs w:val="24"/>
        </w:rPr>
        <w:t xml:space="preserve">, в середине - тема </w:t>
      </w:r>
      <w:r w:rsidR="00AE183A">
        <w:rPr>
          <w:sz w:val="24"/>
          <w:szCs w:val="24"/>
        </w:rPr>
        <w:t>проекта</w:t>
      </w:r>
      <w:r w:rsidRPr="00D8381C">
        <w:rPr>
          <w:sz w:val="24"/>
          <w:szCs w:val="24"/>
        </w:rPr>
        <w:t xml:space="preserve">; ниже справа - Ф.И. </w:t>
      </w:r>
      <w:r w:rsidR="00AE183A">
        <w:rPr>
          <w:sz w:val="24"/>
          <w:szCs w:val="24"/>
        </w:rPr>
        <w:t>автора и руководителя проекта, должность, место работы</w:t>
      </w:r>
      <w:r w:rsidRPr="00D8381C">
        <w:rPr>
          <w:sz w:val="24"/>
          <w:szCs w:val="24"/>
        </w:rPr>
        <w:t xml:space="preserve">; внизу - год написания работы. </w:t>
      </w:r>
      <w:proofErr w:type="gramEnd"/>
    </w:p>
    <w:p w:rsidR="009848E2" w:rsidRPr="00D8381C" w:rsidRDefault="009848E2" w:rsidP="00611B21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2.  Оглавление: последовательно излагаются наименования пунктов и подпунктов </w:t>
      </w:r>
      <w:r w:rsidR="00AE183A">
        <w:rPr>
          <w:sz w:val="24"/>
          <w:szCs w:val="24"/>
        </w:rPr>
        <w:t>проекта</w:t>
      </w:r>
      <w:r w:rsidRPr="00D8381C">
        <w:rPr>
          <w:sz w:val="24"/>
          <w:szCs w:val="24"/>
        </w:rPr>
        <w:t>.</w:t>
      </w:r>
    </w:p>
    <w:p w:rsidR="009848E2" w:rsidRPr="00D8381C" w:rsidRDefault="009848E2" w:rsidP="00611B21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>3. Введение: в этой части содержится обоснование актуальности темы, постановка проблемы, цели и задачи работы, методы исследования, используемые в работе, определяется круг рассматриваемых вопросов.</w:t>
      </w:r>
    </w:p>
    <w:p w:rsidR="009848E2" w:rsidRPr="00D8381C" w:rsidRDefault="009848E2" w:rsidP="00611B21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4. Основная часть </w:t>
      </w:r>
      <w:r w:rsidR="00AE183A">
        <w:rPr>
          <w:sz w:val="24"/>
          <w:szCs w:val="24"/>
        </w:rPr>
        <w:t>проекта</w:t>
      </w:r>
      <w:r w:rsidRPr="00D8381C">
        <w:rPr>
          <w:sz w:val="24"/>
          <w:szCs w:val="24"/>
        </w:rPr>
        <w:t xml:space="preserve"> включает в себя основное содержание работы. В нем раскрывается история и теория исследуемого вопроса, даётся краткий анализ литературы, излагается позиция автора. Рассматриваются организация и результаты самостоятельно проведённого исследования. Содержание должно подкрепляться сносками на использованную литературу. </w:t>
      </w:r>
    </w:p>
    <w:p w:rsidR="00F00035" w:rsidRDefault="009848E2" w:rsidP="00611B21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5. Заключение: в этой части содержатся итоги работы, важнейшие выводы, к которым пришёл автор. </w:t>
      </w:r>
    </w:p>
    <w:p w:rsidR="00F00035" w:rsidRDefault="009848E2" w:rsidP="00611B21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>6. Список использованной литературы составляется в алфавитном порядке фамилий авторов. При оформлении исходных данных указываются фамилия и инициалы автора, название работы, место и год изда</w:t>
      </w:r>
      <w:r w:rsidR="00F00035">
        <w:rPr>
          <w:sz w:val="24"/>
          <w:szCs w:val="24"/>
        </w:rPr>
        <w:t xml:space="preserve">ния. Общее количество страниц. </w:t>
      </w:r>
    </w:p>
    <w:p w:rsidR="009848E2" w:rsidRPr="00D8381C" w:rsidRDefault="009848E2" w:rsidP="00611B21">
      <w:pPr>
        <w:spacing w:line="276" w:lineRule="auto"/>
        <w:ind w:left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7. Приложения могут включать таблицы, диаграммы, графики, рисунки, фотографии и т.д. </w:t>
      </w:r>
    </w:p>
    <w:p w:rsidR="009848E2" w:rsidRPr="008B6AA0" w:rsidRDefault="009848E2" w:rsidP="00611B21">
      <w:pPr>
        <w:tabs>
          <w:tab w:val="left" w:pos="1080"/>
        </w:tabs>
        <w:spacing w:line="276" w:lineRule="auto"/>
        <w:ind w:firstLine="567"/>
        <w:jc w:val="both"/>
        <w:rPr>
          <w:color w:val="002060"/>
          <w:sz w:val="24"/>
          <w:szCs w:val="18"/>
        </w:rPr>
      </w:pPr>
      <w:r w:rsidRPr="008B6AA0">
        <w:rPr>
          <w:b/>
          <w:color w:val="002060"/>
          <w:sz w:val="24"/>
          <w:szCs w:val="18"/>
        </w:rPr>
        <w:t>Требования к тексту</w:t>
      </w:r>
      <w:r w:rsidRPr="008B6AA0">
        <w:rPr>
          <w:color w:val="002060"/>
          <w:sz w:val="24"/>
          <w:szCs w:val="18"/>
        </w:rPr>
        <w:t xml:space="preserve">: </w:t>
      </w:r>
    </w:p>
    <w:p w:rsidR="00AE183A" w:rsidRDefault="009848E2" w:rsidP="00AE183A">
      <w:pPr>
        <w:spacing w:line="276" w:lineRule="auto"/>
        <w:ind w:firstLine="567"/>
        <w:jc w:val="both"/>
        <w:rPr>
          <w:sz w:val="24"/>
          <w:szCs w:val="24"/>
        </w:rPr>
      </w:pPr>
      <w:r w:rsidRPr="00D8381C">
        <w:rPr>
          <w:sz w:val="24"/>
          <w:szCs w:val="24"/>
        </w:rPr>
        <w:t xml:space="preserve">Текст доклада по объему </w:t>
      </w:r>
      <w:r w:rsidR="00AE183A">
        <w:rPr>
          <w:sz w:val="24"/>
          <w:szCs w:val="24"/>
        </w:rPr>
        <w:t>не должен превышать 5</w:t>
      </w:r>
      <w:r w:rsidRPr="00D8381C">
        <w:rPr>
          <w:sz w:val="24"/>
          <w:szCs w:val="24"/>
        </w:rPr>
        <w:t xml:space="preserve"> машинописных страниц. Работа выполняется на стандартных листах белой бумаги формата А</w:t>
      </w:r>
      <w:proofErr w:type="gramStart"/>
      <w:r w:rsidRPr="00D8381C">
        <w:rPr>
          <w:sz w:val="24"/>
          <w:szCs w:val="24"/>
        </w:rPr>
        <w:t>4</w:t>
      </w:r>
      <w:proofErr w:type="gramEnd"/>
      <w:r w:rsidRPr="00D8381C">
        <w:rPr>
          <w:sz w:val="24"/>
          <w:szCs w:val="24"/>
        </w:rPr>
        <w:t>. Текст печатается я</w:t>
      </w:r>
      <w:r w:rsidR="00AE183A">
        <w:rPr>
          <w:sz w:val="24"/>
          <w:szCs w:val="24"/>
        </w:rPr>
        <w:t>рким шрифтом (размер шрифта - 14</w:t>
      </w:r>
      <w:r w:rsidRPr="00D8381C">
        <w:rPr>
          <w:sz w:val="24"/>
          <w:szCs w:val="24"/>
        </w:rPr>
        <w:t xml:space="preserve"> кегель) через 1,5 интервала между строками на одной стороне листа. </w:t>
      </w:r>
    </w:p>
    <w:p w:rsidR="009848E2" w:rsidRPr="008B6AA0" w:rsidRDefault="009848E2" w:rsidP="00AE183A">
      <w:pPr>
        <w:spacing w:line="276" w:lineRule="auto"/>
        <w:ind w:firstLine="567"/>
        <w:jc w:val="both"/>
        <w:rPr>
          <w:b/>
          <w:color w:val="002060"/>
          <w:sz w:val="24"/>
          <w:szCs w:val="24"/>
        </w:rPr>
      </w:pPr>
      <w:r w:rsidRPr="008B6AA0">
        <w:rPr>
          <w:b/>
          <w:color w:val="002060"/>
          <w:sz w:val="24"/>
          <w:szCs w:val="24"/>
        </w:rPr>
        <w:t xml:space="preserve">В  Конференции выделяются следующие направления: </w:t>
      </w:r>
    </w:p>
    <w:p w:rsidR="000F1712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х</w:t>
      </w:r>
      <w:r w:rsidR="000F1712">
        <w:rPr>
          <w:sz w:val="24"/>
          <w:szCs w:val="24"/>
        </w:rPr>
        <w:t xml:space="preserve">озяйственная деятельность </w:t>
      </w:r>
      <w:proofErr w:type="spellStart"/>
      <w:r w:rsidR="000F1712">
        <w:rPr>
          <w:sz w:val="24"/>
          <w:szCs w:val="24"/>
        </w:rPr>
        <w:t>семейских</w:t>
      </w:r>
      <w:proofErr w:type="spellEnd"/>
      <w:r w:rsidR="000F1712">
        <w:rPr>
          <w:sz w:val="24"/>
          <w:szCs w:val="24"/>
        </w:rPr>
        <w:t>;</w:t>
      </w:r>
    </w:p>
    <w:p w:rsidR="000F1712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="000F1712">
        <w:rPr>
          <w:sz w:val="24"/>
          <w:szCs w:val="24"/>
        </w:rPr>
        <w:t xml:space="preserve">дежда </w:t>
      </w:r>
      <w:proofErr w:type="spellStart"/>
      <w:r w:rsidR="000F1712">
        <w:rPr>
          <w:sz w:val="24"/>
          <w:szCs w:val="24"/>
        </w:rPr>
        <w:t>семейских</w:t>
      </w:r>
      <w:proofErr w:type="spellEnd"/>
      <w:r w:rsidR="000F1712">
        <w:rPr>
          <w:sz w:val="24"/>
          <w:szCs w:val="24"/>
        </w:rPr>
        <w:t>;</w:t>
      </w:r>
    </w:p>
    <w:p w:rsidR="000F1712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т</w:t>
      </w:r>
      <w:r w:rsidR="000F1712">
        <w:rPr>
          <w:sz w:val="24"/>
          <w:szCs w:val="24"/>
        </w:rPr>
        <w:t xml:space="preserve">радиционная кухня </w:t>
      </w:r>
      <w:proofErr w:type="spellStart"/>
      <w:r w:rsidR="000F1712">
        <w:rPr>
          <w:sz w:val="24"/>
          <w:szCs w:val="24"/>
        </w:rPr>
        <w:t>семейских</w:t>
      </w:r>
      <w:proofErr w:type="spellEnd"/>
      <w:r w:rsidR="000F1712">
        <w:rPr>
          <w:sz w:val="24"/>
          <w:szCs w:val="24"/>
        </w:rPr>
        <w:t>;</w:t>
      </w:r>
    </w:p>
    <w:p w:rsidR="000F1712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</w:t>
      </w:r>
      <w:r w:rsidR="000F1712">
        <w:rPr>
          <w:sz w:val="24"/>
          <w:szCs w:val="24"/>
        </w:rPr>
        <w:t xml:space="preserve">узыкальное искусство </w:t>
      </w:r>
      <w:proofErr w:type="spellStart"/>
      <w:r w:rsidR="000F1712">
        <w:rPr>
          <w:sz w:val="24"/>
          <w:szCs w:val="24"/>
        </w:rPr>
        <w:t>семейских</w:t>
      </w:r>
      <w:proofErr w:type="spellEnd"/>
      <w:r w:rsidR="000F1712">
        <w:rPr>
          <w:sz w:val="24"/>
          <w:szCs w:val="24"/>
        </w:rPr>
        <w:t>;</w:t>
      </w:r>
    </w:p>
    <w:p w:rsidR="00EC223B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фольклор </w:t>
      </w:r>
      <w:proofErr w:type="spellStart"/>
      <w:r>
        <w:rPr>
          <w:sz w:val="24"/>
          <w:szCs w:val="24"/>
        </w:rPr>
        <w:t>семейских</w:t>
      </w:r>
      <w:proofErr w:type="spellEnd"/>
      <w:r>
        <w:rPr>
          <w:sz w:val="24"/>
          <w:szCs w:val="24"/>
        </w:rPr>
        <w:t>;</w:t>
      </w:r>
    </w:p>
    <w:p w:rsidR="00EC223B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домовая роспись </w:t>
      </w:r>
      <w:proofErr w:type="spellStart"/>
      <w:r>
        <w:rPr>
          <w:sz w:val="24"/>
          <w:szCs w:val="24"/>
        </w:rPr>
        <w:t>семейских</w:t>
      </w:r>
      <w:proofErr w:type="spellEnd"/>
      <w:r>
        <w:rPr>
          <w:sz w:val="24"/>
          <w:szCs w:val="24"/>
        </w:rPr>
        <w:t>;</w:t>
      </w:r>
    </w:p>
    <w:p w:rsidR="00150C72" w:rsidRDefault="00EC223B" w:rsidP="009848E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праздничные обычаи и традиции </w:t>
      </w:r>
      <w:proofErr w:type="spellStart"/>
      <w:r>
        <w:rPr>
          <w:sz w:val="24"/>
          <w:szCs w:val="24"/>
        </w:rPr>
        <w:t>семейских</w:t>
      </w:r>
      <w:proofErr w:type="spellEnd"/>
      <w:r>
        <w:rPr>
          <w:sz w:val="24"/>
          <w:szCs w:val="24"/>
        </w:rPr>
        <w:t>.</w:t>
      </w:r>
    </w:p>
    <w:p w:rsidR="00150C72" w:rsidRDefault="00150C72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150C72" w:rsidRDefault="00150C72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611B21" w:rsidRDefault="00611B21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611B21" w:rsidRDefault="00611B21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611B21" w:rsidRDefault="00611B21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150C72" w:rsidRDefault="00150C72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AE183A" w:rsidRDefault="00AE183A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AE183A" w:rsidRDefault="00AE183A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AE183A" w:rsidRDefault="00AE183A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AE183A" w:rsidRDefault="00AE183A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AE183A" w:rsidRDefault="00AE183A" w:rsidP="00150C72">
      <w:pPr>
        <w:pStyle w:val="a4"/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</w:rPr>
      </w:pPr>
    </w:p>
    <w:p w:rsidR="00150C72" w:rsidRPr="00150C72" w:rsidRDefault="00150C72" w:rsidP="00150C72">
      <w:pPr>
        <w:pStyle w:val="a4"/>
        <w:shd w:val="clear" w:color="auto" w:fill="FFFFFF"/>
        <w:spacing w:line="330" w:lineRule="atLeast"/>
        <w:jc w:val="center"/>
        <w:rPr>
          <w:sz w:val="24"/>
          <w:szCs w:val="24"/>
        </w:rPr>
      </w:pPr>
      <w:r w:rsidRPr="00150C72">
        <w:rPr>
          <w:b/>
          <w:bCs/>
          <w:i/>
          <w:iCs/>
          <w:sz w:val="24"/>
          <w:szCs w:val="24"/>
        </w:rPr>
        <w:lastRenderedPageBreak/>
        <w:t>Приложение 1</w:t>
      </w:r>
    </w:p>
    <w:p w:rsidR="00150C72" w:rsidRPr="00150C72" w:rsidRDefault="00150C72" w:rsidP="00150C72">
      <w:pPr>
        <w:pStyle w:val="a4"/>
        <w:shd w:val="clear" w:color="auto" w:fill="FFFFFF"/>
        <w:spacing w:line="242" w:lineRule="atLeast"/>
        <w:jc w:val="center"/>
        <w:rPr>
          <w:sz w:val="24"/>
          <w:szCs w:val="24"/>
        </w:rPr>
      </w:pPr>
      <w:r w:rsidRPr="00150C72">
        <w:rPr>
          <w:i/>
          <w:iCs/>
          <w:sz w:val="24"/>
          <w:szCs w:val="24"/>
        </w:rPr>
        <w:t xml:space="preserve">Критерии оценки </w:t>
      </w:r>
      <w:proofErr w:type="spellStart"/>
      <w:r w:rsidR="00AE183A">
        <w:rPr>
          <w:i/>
          <w:iCs/>
          <w:sz w:val="24"/>
          <w:szCs w:val="24"/>
        </w:rPr>
        <w:t>детско</w:t>
      </w:r>
      <w:proofErr w:type="spellEnd"/>
      <w:r w:rsidR="00AE183A">
        <w:rPr>
          <w:i/>
          <w:iCs/>
          <w:sz w:val="24"/>
          <w:szCs w:val="24"/>
        </w:rPr>
        <w:t xml:space="preserve"> – родительского проекта</w:t>
      </w:r>
      <w:r w:rsidRPr="00150C72">
        <w:rPr>
          <w:i/>
          <w:iCs/>
          <w:sz w:val="24"/>
          <w:szCs w:val="24"/>
        </w:rPr>
        <w:t>: </w:t>
      </w:r>
    </w:p>
    <w:tbl>
      <w:tblPr>
        <w:tblW w:w="9923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642"/>
        <w:gridCol w:w="1657"/>
        <w:gridCol w:w="2978"/>
        <w:gridCol w:w="1844"/>
      </w:tblGrid>
      <w:tr w:rsidR="00150C72" w:rsidRPr="00D8381C" w:rsidTr="00F00035">
        <w:trPr>
          <w:trHeight w:val="226"/>
        </w:trPr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ind w:left="127"/>
              <w:jc w:val="center"/>
              <w:rPr>
                <w:sz w:val="24"/>
                <w:szCs w:val="24"/>
              </w:rPr>
            </w:pPr>
            <w:r w:rsidRPr="00D8381C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ind w:left="127"/>
              <w:jc w:val="center"/>
              <w:rPr>
                <w:sz w:val="24"/>
                <w:szCs w:val="24"/>
              </w:rPr>
            </w:pPr>
            <w:r w:rsidRPr="00D8381C">
              <w:rPr>
                <w:b/>
                <w:bCs/>
                <w:sz w:val="24"/>
                <w:szCs w:val="24"/>
              </w:rPr>
              <w:t>0 баллов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ind w:left="127"/>
              <w:jc w:val="center"/>
              <w:rPr>
                <w:sz w:val="24"/>
                <w:szCs w:val="24"/>
              </w:rPr>
            </w:pPr>
            <w:r w:rsidRPr="00D8381C">
              <w:rPr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ind w:left="127"/>
              <w:jc w:val="center"/>
              <w:rPr>
                <w:sz w:val="24"/>
                <w:szCs w:val="24"/>
              </w:rPr>
            </w:pPr>
            <w:r w:rsidRPr="00D8381C">
              <w:rPr>
                <w:b/>
                <w:bCs/>
                <w:sz w:val="24"/>
                <w:szCs w:val="24"/>
              </w:rPr>
              <w:t>2 балла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C8B06F9" wp14:editId="2C97778B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ind w:left="127"/>
              <w:jc w:val="center"/>
              <w:rPr>
                <w:sz w:val="24"/>
                <w:szCs w:val="24"/>
              </w:rPr>
            </w:pPr>
            <w:r w:rsidRPr="00D8381C">
              <w:rPr>
                <w:b/>
                <w:bCs/>
                <w:sz w:val="24"/>
                <w:szCs w:val="24"/>
              </w:rPr>
              <w:t>3 балла</w:t>
            </w:r>
          </w:p>
        </w:tc>
      </w:tr>
      <w:tr w:rsidR="00150C72" w:rsidRPr="00D8381C" w:rsidTr="00F00035">
        <w:trPr>
          <w:trHeight w:val="1475"/>
        </w:trPr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Уровень постановки исследовательской проблемы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репродуктивного характера – присутствует лишь информация из других источников, нет обобщений, нет содержательных выводов.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в целом репродуктивна, но сделаны неплохие самостоятельные обобщения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частично поисковая – в работе есть проблемы, которые имеют частный характер (не отражающий тему в целом, а касающиеся только каких-то её аспектов)</w:t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исследовательская, полностью посвящена решению одной научной проблемы, пусть не глобального плана, но сформулированной самостоятельно.</w:t>
            </w:r>
          </w:p>
        </w:tc>
      </w:tr>
      <w:tr w:rsidR="00150C72" w:rsidRPr="00D8381C" w:rsidTr="00F00035"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Актуальность и оригинальность темы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Тема всем известная, изучена подробно, в литературе освещена полно. При этом автор не сумел показать, чем обусловлен его выбор кроме субъективного интереса, связного с решением личных проблем или любопытством.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 xml:space="preserve">Тема изученная, но в ней появились «белые пятна» вследствие новых данных, либо тема относительно малоизвестная, но проблема «искусственная». Не </w:t>
            </w:r>
            <w:proofErr w:type="gramStart"/>
            <w:r w:rsidRPr="00D8381C">
              <w:rPr>
                <w:sz w:val="24"/>
                <w:szCs w:val="24"/>
              </w:rPr>
              <w:t>представляющая</w:t>
            </w:r>
            <w:proofErr w:type="gramEnd"/>
            <w:r w:rsidRPr="00D8381C">
              <w:rPr>
                <w:sz w:val="24"/>
                <w:szCs w:val="24"/>
              </w:rPr>
              <w:t xml:space="preserve"> истинного интереса для науки.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Тема с достаточным количеством «белых пятен», либо проблема поставлена достаточно оригинально, вследствие чего тема открывается с неожиданной стороны.</w:t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Тема малоизученная, практически не имеющая описания, для раскрытия которой требуется самостоятельно делать многие выводы, сопоставляя точки зрения из соседних областей исследования.</w:t>
            </w:r>
          </w:p>
        </w:tc>
      </w:tr>
      <w:tr w:rsidR="00150C72" w:rsidRPr="00D8381C" w:rsidTr="00F00035">
        <w:trPr>
          <w:trHeight w:val="273"/>
        </w:trPr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Логичность доказательства</w:t>
            </w:r>
          </w:p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(рассуждения)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представляет собой бессистемное изложение того, что известно автору по данной теме.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Работе можно заметить некоторую логичность в выстраивании информации, но целостности нет.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В работе либо упущены некоторые важные аргументы, либо есть «лишняя» информация. Перегружающая текст ненужными подробностями, но в целом логика есть.</w:t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Цель реализована последовательно, сделаны необходимые выкладки, нет «лишней информации, перегружающей текст ненужными подробностями.</w:t>
            </w:r>
          </w:p>
        </w:tc>
      </w:tr>
      <w:tr w:rsidR="00150C72" w:rsidRPr="00D8381C" w:rsidTr="00F00035">
        <w:trPr>
          <w:trHeight w:val="120"/>
        </w:trPr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lastRenderedPageBreak/>
              <w:t>Глубина исследования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поверхностна, иллюстративна, источники в основном имеют популярный характер.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строится на основе одного серьёзного источника, остальные – популярная литература, используемая как иллюстрация.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Рассмотрение проблемы строится на содержательном уровне, но глубина рассмотрения относительна.</w:t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Рассмотрение проблемы строится на достаточно глубоком содержательном уровне.</w:t>
            </w:r>
          </w:p>
        </w:tc>
      </w:tr>
      <w:tr w:rsidR="00150C72" w:rsidRPr="00D8381C" w:rsidTr="00F00035">
        <w:trPr>
          <w:trHeight w:val="2730"/>
        </w:trPr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ind w:right="-15" w:hanging="15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Оформление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Оформление носит абсолютно случайный характер, обусловленный собственной логикой автора.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имеет какую-то структуру, но нестрогую.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proofErr w:type="gramStart"/>
            <w:r w:rsidRPr="00D8381C">
              <w:rPr>
                <w:sz w:val="24"/>
                <w:szCs w:val="24"/>
              </w:rPr>
              <w:t>Работа</w:t>
            </w:r>
            <w:proofErr w:type="gramEnd"/>
            <w:r w:rsidRPr="00D8381C">
              <w:rPr>
                <w:sz w:val="24"/>
                <w:szCs w:val="24"/>
              </w:rPr>
              <w:t xml:space="preserve"> в общем соответствует требованиям, изложенным в следующей графе, но имеет некоторые недочёты, либо одно из требований не выполняется.</w:t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Работа имеет чёткую структуру, обусловленную логикой темы, правильно оформленный список литературы, корректно сделанные ссылки и содержание (оглавление).</w:t>
            </w:r>
          </w:p>
        </w:tc>
      </w:tr>
      <w:tr w:rsidR="00150C72" w:rsidRPr="00D8381C" w:rsidTr="00F00035">
        <w:trPr>
          <w:trHeight w:val="158"/>
        </w:trPr>
        <w:tc>
          <w:tcPr>
            <w:tcW w:w="180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58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Количество источников и корректность их использования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58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Нет списка литературы. В работе практически нет ссылок на авторов тех или иных точек зрения, которые местами могут противоречить друг другу и использоваться не к месту.</w:t>
            </w:r>
          </w:p>
        </w:tc>
        <w:tc>
          <w:tcPr>
            <w:tcW w:w="165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58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1 – 2 источника. Противоречий нет, но ссылок либо практически нет, либо они делаются редко, далеко не во всех необходимых случаях.</w:t>
            </w:r>
          </w:p>
        </w:tc>
        <w:tc>
          <w:tcPr>
            <w:tcW w:w="29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58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>Список имеет несколько источников, но упущены некоторые важные аспекты рассматриваемой проблемы. Текст содержит наиболее необходимые ссылки на авторов в тех случаях, когда делается информация  принципиального содержания (определения, обобщения, описания, характеристика, мнение, оценка и т.д.)</w:t>
            </w:r>
          </w:p>
        </w:tc>
        <w:tc>
          <w:tcPr>
            <w:tcW w:w="18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150C72" w:rsidRPr="00D8381C" w:rsidRDefault="00150C72" w:rsidP="008D2433">
            <w:pPr>
              <w:spacing w:line="158" w:lineRule="atLeast"/>
              <w:jc w:val="center"/>
              <w:rPr>
                <w:sz w:val="24"/>
                <w:szCs w:val="24"/>
              </w:rPr>
            </w:pPr>
            <w:r w:rsidRPr="00D8381C">
              <w:rPr>
                <w:sz w:val="24"/>
                <w:szCs w:val="24"/>
              </w:rPr>
              <w:t xml:space="preserve">Список охватывает все основные источники по данной теме, доступные ученику. Текст содержит все необходимые ссылки на авторов в тех случаях, когда даётся информация принципиального содержания (определения, описания, обобщения, характеристика, мнение, оценка т.д.), при этом автор умело использует </w:t>
            </w:r>
            <w:r w:rsidRPr="00D8381C">
              <w:rPr>
                <w:sz w:val="24"/>
                <w:szCs w:val="24"/>
              </w:rPr>
              <w:lastRenderedPageBreak/>
              <w:t>чужое мнение при аргументации своей точки зрения, обращаясь к авторитетному источнику.</w:t>
            </w:r>
          </w:p>
        </w:tc>
      </w:tr>
    </w:tbl>
    <w:p w:rsidR="000F1712" w:rsidRPr="00D8381C" w:rsidRDefault="000F1712" w:rsidP="00150C7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7693E" w:rsidRDefault="0027693E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Default="00611B21"/>
    <w:p w:rsidR="00611B21" w:rsidRPr="00611B21" w:rsidRDefault="00611B21" w:rsidP="00611B21">
      <w:pPr>
        <w:tabs>
          <w:tab w:val="left" w:pos="0"/>
        </w:tabs>
        <w:rPr>
          <w:sz w:val="24"/>
          <w:szCs w:val="24"/>
        </w:rPr>
      </w:pPr>
      <w:r w:rsidRPr="00611B21">
        <w:rPr>
          <w:sz w:val="24"/>
          <w:szCs w:val="24"/>
        </w:rPr>
        <w:t>Согласовано:</w:t>
      </w:r>
    </w:p>
    <w:p w:rsidR="00611B21" w:rsidRPr="00611B21" w:rsidRDefault="00611B21" w:rsidP="00611B21">
      <w:pPr>
        <w:tabs>
          <w:tab w:val="left" w:pos="0"/>
        </w:tabs>
        <w:rPr>
          <w:sz w:val="24"/>
          <w:szCs w:val="24"/>
        </w:rPr>
      </w:pPr>
      <w:r w:rsidRPr="00611B21">
        <w:rPr>
          <w:sz w:val="24"/>
          <w:szCs w:val="24"/>
        </w:rPr>
        <w:t>Начальник дошкольного отдела</w:t>
      </w:r>
    </w:p>
    <w:p w:rsidR="00611B21" w:rsidRPr="00046E23" w:rsidRDefault="00611B21" w:rsidP="00611B21">
      <w:pPr>
        <w:tabs>
          <w:tab w:val="left" w:pos="0"/>
        </w:tabs>
        <w:rPr>
          <w:sz w:val="24"/>
          <w:szCs w:val="24"/>
        </w:rPr>
      </w:pPr>
      <w:r w:rsidRPr="00611B21">
        <w:rPr>
          <w:sz w:val="24"/>
          <w:szCs w:val="24"/>
        </w:rPr>
        <w:t xml:space="preserve">МУ «Комитет по образованию </w:t>
      </w:r>
      <w:proofErr w:type="spellStart"/>
      <w:r w:rsidRPr="00611B21">
        <w:rPr>
          <w:sz w:val="24"/>
          <w:szCs w:val="24"/>
        </w:rPr>
        <w:t>г</w:t>
      </w:r>
      <w:proofErr w:type="gramStart"/>
      <w:r w:rsidRPr="00611B21">
        <w:rPr>
          <w:sz w:val="24"/>
          <w:szCs w:val="24"/>
        </w:rPr>
        <w:t>.У</w:t>
      </w:r>
      <w:proofErr w:type="gramEnd"/>
      <w:r w:rsidRPr="00611B21">
        <w:rPr>
          <w:sz w:val="24"/>
          <w:szCs w:val="24"/>
        </w:rPr>
        <w:t>лан</w:t>
      </w:r>
      <w:proofErr w:type="spellEnd"/>
      <w:r w:rsidRPr="00611B21">
        <w:rPr>
          <w:sz w:val="24"/>
          <w:szCs w:val="24"/>
        </w:rPr>
        <w:t xml:space="preserve">-Удэ» </w:t>
      </w:r>
      <w:r w:rsidR="00046E23">
        <w:rPr>
          <w:sz w:val="24"/>
          <w:szCs w:val="24"/>
        </w:rPr>
        <w:t>_________</w:t>
      </w:r>
      <w:r w:rsidR="00046E23" w:rsidRPr="00046E23">
        <w:rPr>
          <w:sz w:val="24"/>
          <w:szCs w:val="24"/>
        </w:rPr>
        <w:t xml:space="preserve">__ </w:t>
      </w:r>
      <w:r w:rsidR="00046E23">
        <w:rPr>
          <w:sz w:val="24"/>
          <w:szCs w:val="24"/>
        </w:rPr>
        <w:t>/</w:t>
      </w:r>
      <w:r w:rsidR="00046E23" w:rsidRPr="00046E23">
        <w:rPr>
          <w:sz w:val="24"/>
          <w:szCs w:val="24"/>
        </w:rPr>
        <w:t>__________________</w:t>
      </w:r>
      <w:r w:rsidR="00046E23">
        <w:rPr>
          <w:sz w:val="24"/>
          <w:szCs w:val="24"/>
        </w:rPr>
        <w:t>______/</w:t>
      </w:r>
    </w:p>
    <w:p w:rsidR="00046E23" w:rsidRDefault="00046E23" w:rsidP="00611B21">
      <w:pPr>
        <w:tabs>
          <w:tab w:val="left" w:pos="0"/>
        </w:tabs>
        <w:rPr>
          <w:sz w:val="18"/>
          <w:szCs w:val="18"/>
        </w:rPr>
      </w:pPr>
    </w:p>
    <w:p w:rsidR="00611B21" w:rsidRPr="00611B21" w:rsidRDefault="00611B21" w:rsidP="00611B21">
      <w:pPr>
        <w:tabs>
          <w:tab w:val="left" w:pos="0"/>
        </w:tabs>
        <w:rPr>
          <w:sz w:val="24"/>
          <w:szCs w:val="24"/>
        </w:rPr>
      </w:pPr>
      <w:r w:rsidRPr="00611B21">
        <w:rPr>
          <w:sz w:val="24"/>
          <w:szCs w:val="24"/>
        </w:rPr>
        <w:t xml:space="preserve">«_____»______________20____г. </w:t>
      </w:r>
    </w:p>
    <w:p w:rsidR="00611B21" w:rsidRDefault="00611B21" w:rsidP="00611B21">
      <w:pPr>
        <w:tabs>
          <w:tab w:val="left" w:pos="0"/>
        </w:tabs>
        <w:spacing w:line="360" w:lineRule="auto"/>
        <w:ind w:firstLine="851"/>
        <w:rPr>
          <w:color w:val="002060"/>
          <w:szCs w:val="28"/>
        </w:rPr>
      </w:pPr>
    </w:p>
    <w:p w:rsidR="00611B21" w:rsidRDefault="00611B21" w:rsidP="00611B21">
      <w:pPr>
        <w:tabs>
          <w:tab w:val="left" w:pos="0"/>
        </w:tabs>
        <w:spacing w:line="360" w:lineRule="auto"/>
        <w:ind w:firstLine="851"/>
        <w:rPr>
          <w:color w:val="002060"/>
          <w:szCs w:val="28"/>
        </w:rPr>
      </w:pPr>
    </w:p>
    <w:p w:rsidR="00611B21" w:rsidRDefault="00611B21" w:rsidP="00611B21">
      <w:pPr>
        <w:tabs>
          <w:tab w:val="left" w:pos="0"/>
        </w:tabs>
        <w:spacing w:line="360" w:lineRule="auto"/>
        <w:ind w:firstLine="851"/>
        <w:rPr>
          <w:color w:val="002060"/>
          <w:szCs w:val="28"/>
        </w:rPr>
      </w:pPr>
    </w:p>
    <w:p w:rsidR="00611B21" w:rsidRDefault="00611B21" w:rsidP="00611B21">
      <w:pPr>
        <w:tabs>
          <w:tab w:val="left" w:pos="0"/>
        </w:tabs>
        <w:spacing w:line="360" w:lineRule="auto"/>
        <w:ind w:firstLine="851"/>
        <w:rPr>
          <w:color w:val="002060"/>
          <w:szCs w:val="28"/>
        </w:rPr>
      </w:pPr>
    </w:p>
    <w:p w:rsidR="00611B21" w:rsidRDefault="00611B21" w:rsidP="00611B21">
      <w:pPr>
        <w:tabs>
          <w:tab w:val="left" w:pos="0"/>
        </w:tabs>
        <w:spacing w:line="360" w:lineRule="auto"/>
        <w:ind w:firstLine="851"/>
        <w:rPr>
          <w:color w:val="002060"/>
          <w:szCs w:val="28"/>
        </w:rPr>
      </w:pPr>
    </w:p>
    <w:p w:rsidR="00611B21" w:rsidRPr="00611B21" w:rsidRDefault="00046E23" w:rsidP="00611B21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Исполнил</w:t>
      </w:r>
      <w:r w:rsidR="00611B21" w:rsidRPr="002C218B">
        <w:rPr>
          <w:sz w:val="22"/>
          <w:szCs w:val="22"/>
        </w:rPr>
        <w:t xml:space="preserve">: </w:t>
      </w:r>
      <w:proofErr w:type="spellStart"/>
      <w:r w:rsidR="00611B21" w:rsidRPr="002C218B">
        <w:rPr>
          <w:sz w:val="22"/>
          <w:szCs w:val="22"/>
        </w:rPr>
        <w:t>ст</w:t>
      </w:r>
      <w:proofErr w:type="gramStart"/>
      <w:r w:rsidR="00611B21" w:rsidRPr="002C218B">
        <w:rPr>
          <w:sz w:val="22"/>
          <w:szCs w:val="22"/>
        </w:rPr>
        <w:t>.в</w:t>
      </w:r>
      <w:proofErr w:type="gramEnd"/>
      <w:r w:rsidR="00611B21" w:rsidRPr="002C218B">
        <w:rPr>
          <w:sz w:val="22"/>
          <w:szCs w:val="22"/>
        </w:rPr>
        <w:t>оспитатель</w:t>
      </w:r>
      <w:proofErr w:type="spellEnd"/>
      <w:r w:rsidR="00611B21" w:rsidRPr="002C218B">
        <w:rPr>
          <w:sz w:val="22"/>
          <w:szCs w:val="22"/>
        </w:rPr>
        <w:t xml:space="preserve"> </w:t>
      </w:r>
      <w:proofErr w:type="spellStart"/>
      <w:r w:rsidR="00611B21" w:rsidRPr="002C218B">
        <w:rPr>
          <w:sz w:val="22"/>
          <w:szCs w:val="22"/>
        </w:rPr>
        <w:t>Бадмаринчинова</w:t>
      </w:r>
      <w:proofErr w:type="spellEnd"/>
      <w:r w:rsidR="00611B21" w:rsidRPr="002C218B">
        <w:rPr>
          <w:sz w:val="22"/>
          <w:szCs w:val="22"/>
        </w:rPr>
        <w:t xml:space="preserve"> Л.И.</w:t>
      </w:r>
      <w:r w:rsidR="00611B21">
        <w:rPr>
          <w:sz w:val="22"/>
          <w:szCs w:val="22"/>
        </w:rPr>
        <w:t>, т.89243978201</w:t>
      </w:r>
    </w:p>
    <w:sectPr w:rsidR="00611B21" w:rsidRPr="00611B21" w:rsidSect="0061110D">
      <w:pgSz w:w="11906" w:h="16838"/>
      <w:pgMar w:top="1134" w:right="850" w:bottom="1134" w:left="1276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DB"/>
    <w:multiLevelType w:val="hybridMultilevel"/>
    <w:tmpl w:val="37AAE9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313E"/>
    <w:multiLevelType w:val="hybridMultilevel"/>
    <w:tmpl w:val="8B3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E6097"/>
    <w:multiLevelType w:val="hybridMultilevel"/>
    <w:tmpl w:val="A07A12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BA35B5"/>
    <w:multiLevelType w:val="hybridMultilevel"/>
    <w:tmpl w:val="318E8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9399B"/>
    <w:multiLevelType w:val="hybridMultilevel"/>
    <w:tmpl w:val="7DDC0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55D03"/>
    <w:multiLevelType w:val="hybridMultilevel"/>
    <w:tmpl w:val="FEA813C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DA53E6A"/>
    <w:multiLevelType w:val="hybridMultilevel"/>
    <w:tmpl w:val="3ED2830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468F13ED"/>
    <w:multiLevelType w:val="multilevel"/>
    <w:tmpl w:val="17B4DB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46FE4188"/>
    <w:multiLevelType w:val="hybridMultilevel"/>
    <w:tmpl w:val="A640793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7A"/>
    <w:rsid w:val="00046E23"/>
    <w:rsid w:val="000F1712"/>
    <w:rsid w:val="001201AC"/>
    <w:rsid w:val="00150C72"/>
    <w:rsid w:val="001A4B49"/>
    <w:rsid w:val="0027693E"/>
    <w:rsid w:val="0061110D"/>
    <w:rsid w:val="00611B21"/>
    <w:rsid w:val="006939BA"/>
    <w:rsid w:val="00756E7A"/>
    <w:rsid w:val="00876295"/>
    <w:rsid w:val="008B0439"/>
    <w:rsid w:val="008B6AA0"/>
    <w:rsid w:val="009848E2"/>
    <w:rsid w:val="00AE183A"/>
    <w:rsid w:val="00D1123F"/>
    <w:rsid w:val="00E0180D"/>
    <w:rsid w:val="00EB158D"/>
    <w:rsid w:val="00EC223B"/>
    <w:rsid w:val="00F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8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0C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0C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C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8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0C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0C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C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_64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64@ulan-ude-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11</cp:revision>
  <cp:lastPrinted>2023-02-16T04:19:00Z</cp:lastPrinted>
  <dcterms:created xsi:type="dcterms:W3CDTF">2023-01-25T01:31:00Z</dcterms:created>
  <dcterms:modified xsi:type="dcterms:W3CDTF">2023-02-16T04:21:00Z</dcterms:modified>
</cp:coreProperties>
</file>