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3" w:rsidRPr="009167A9" w:rsidRDefault="00F57193" w:rsidP="00F5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bookmarkStart w:id="0" w:name="_GoBack"/>
      <w:bookmarkEnd w:id="0"/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F57193" w:rsidRPr="009167A9" w:rsidRDefault="00F57193" w:rsidP="00F5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57193" w:rsidRPr="009167A9" w:rsidRDefault="00F57193" w:rsidP="00F5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детский сад №64 «Колокольчик» комбинированного вида г. Улан-Удэ</w:t>
      </w:r>
    </w:p>
    <w:p w:rsidR="00F57193" w:rsidRPr="009167A9" w:rsidRDefault="00F57193" w:rsidP="00F5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670013, г. Улан-Удэ, ул. Ключевская, 18А</w:t>
      </w:r>
    </w:p>
    <w:p w:rsidR="00F57193" w:rsidRPr="009167A9" w:rsidRDefault="00F57193" w:rsidP="00F57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телефон: 43-73-41   </w:t>
      </w: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e</w:t>
      </w: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mail</w:t>
      </w:r>
      <w:r w:rsidRPr="009167A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: </w:t>
      </w:r>
      <w:hyperlink r:id="rId8" w:history="1"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64-</w:t>
        </w:r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7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57193" w:rsidRDefault="00F57193" w:rsidP="00F57193">
      <w:pPr>
        <w:ind w:hanging="851"/>
        <w:rPr>
          <w:rFonts w:ascii="Times New Roman" w:hAnsi="Times New Roman" w:cs="Times New Roman"/>
          <w:sz w:val="36"/>
        </w:rPr>
      </w:pPr>
    </w:p>
    <w:p w:rsidR="00F57193" w:rsidRDefault="00F57193" w:rsidP="00F57193">
      <w:pPr>
        <w:ind w:hanging="851"/>
        <w:rPr>
          <w:rFonts w:ascii="Times New Roman" w:hAnsi="Times New Roman" w:cs="Times New Roman"/>
          <w:sz w:val="36"/>
        </w:rPr>
      </w:pPr>
    </w:p>
    <w:p w:rsidR="00BA0250" w:rsidRDefault="00BA0250" w:rsidP="00F57193">
      <w:pPr>
        <w:ind w:hanging="851"/>
        <w:rPr>
          <w:rFonts w:ascii="Times New Roman" w:hAnsi="Times New Roman" w:cs="Times New Roman"/>
          <w:sz w:val="36"/>
        </w:rPr>
      </w:pPr>
    </w:p>
    <w:p w:rsidR="00F57193" w:rsidRPr="00F57193" w:rsidRDefault="00F57193" w:rsidP="00F57193">
      <w:pPr>
        <w:spacing w:after="0"/>
        <w:ind w:hanging="851"/>
        <w:jc w:val="center"/>
        <w:rPr>
          <w:rFonts w:ascii="Monotype Corsiva" w:hAnsi="Monotype Corsiva" w:cs="Times New Roman"/>
          <w:b/>
          <w:color w:val="0000CC"/>
          <w:sz w:val="52"/>
        </w:rPr>
      </w:pPr>
      <w:r w:rsidRPr="00F57193">
        <w:rPr>
          <w:rFonts w:ascii="Monotype Corsiva" w:hAnsi="Monotype Corsiva" w:cs="Times New Roman"/>
          <w:b/>
          <w:color w:val="0000CC"/>
          <w:sz w:val="52"/>
        </w:rPr>
        <w:t xml:space="preserve">Проект </w:t>
      </w:r>
    </w:p>
    <w:p w:rsidR="00F57193" w:rsidRPr="00F57193" w:rsidRDefault="00BA0250" w:rsidP="00F57193">
      <w:pPr>
        <w:spacing w:after="0"/>
        <w:ind w:hanging="851"/>
        <w:jc w:val="center"/>
        <w:rPr>
          <w:rFonts w:ascii="Monotype Corsiva" w:hAnsi="Monotype Corsiva" w:cs="Times New Roman"/>
          <w:b/>
          <w:color w:val="FF0066"/>
          <w:sz w:val="56"/>
        </w:rPr>
      </w:pPr>
      <w:r>
        <w:rPr>
          <w:rFonts w:ascii="Monotype Corsiva" w:hAnsi="Monotype Corsiva" w:cs="Times New Roman"/>
          <w:b/>
          <w:color w:val="0000CC"/>
          <w:sz w:val="44"/>
        </w:rPr>
        <w:t xml:space="preserve"> Программы </w:t>
      </w:r>
      <w:r w:rsidR="00F57193" w:rsidRPr="002B762C">
        <w:rPr>
          <w:rFonts w:ascii="Monotype Corsiva" w:hAnsi="Monotype Corsiva" w:cs="Times New Roman"/>
          <w:b/>
          <w:color w:val="0000CC"/>
          <w:sz w:val="44"/>
        </w:rPr>
        <w:t xml:space="preserve">по нравственно – патриотическому воспитанию </w:t>
      </w:r>
      <w:r w:rsidR="00F57193" w:rsidRPr="00F57193">
        <w:rPr>
          <w:rFonts w:ascii="Monotype Corsiva" w:hAnsi="Monotype Corsiva" w:cs="Times New Roman"/>
          <w:b/>
          <w:color w:val="FF0066"/>
          <w:sz w:val="56"/>
        </w:rPr>
        <w:t>«</w:t>
      </w:r>
      <w:proofErr w:type="spellStart"/>
      <w:r w:rsidR="00F57193" w:rsidRPr="00F57193">
        <w:rPr>
          <w:rFonts w:ascii="Monotype Corsiva" w:hAnsi="Monotype Corsiva" w:cs="Times New Roman"/>
          <w:b/>
          <w:color w:val="FF0066"/>
          <w:sz w:val="56"/>
        </w:rPr>
        <w:t>Семейское</w:t>
      </w:r>
      <w:proofErr w:type="spellEnd"/>
      <w:r w:rsidR="00F57193" w:rsidRPr="00F57193">
        <w:rPr>
          <w:rFonts w:ascii="Monotype Corsiva" w:hAnsi="Monotype Corsiva" w:cs="Times New Roman"/>
          <w:b/>
          <w:color w:val="FF0066"/>
          <w:sz w:val="56"/>
        </w:rPr>
        <w:t xml:space="preserve"> подворье» </w:t>
      </w:r>
    </w:p>
    <w:p w:rsidR="00F57193" w:rsidRPr="002B762C" w:rsidRDefault="00F57193" w:rsidP="00F57193">
      <w:pPr>
        <w:ind w:hanging="851"/>
        <w:jc w:val="center"/>
        <w:rPr>
          <w:rFonts w:ascii="Monotype Corsiva" w:hAnsi="Monotype Corsiva" w:cs="Times New Roman"/>
          <w:b/>
          <w:color w:val="0000CC"/>
          <w:sz w:val="44"/>
        </w:rPr>
      </w:pPr>
      <w:r>
        <w:rPr>
          <w:rFonts w:ascii="Monotype Corsiva" w:hAnsi="Monotype Corsiva" w:cs="Times New Roman"/>
          <w:b/>
          <w:color w:val="0000CC"/>
          <w:sz w:val="44"/>
        </w:rPr>
        <w:t xml:space="preserve">   С</w:t>
      </w:r>
      <w:r w:rsidR="00BA0250">
        <w:rPr>
          <w:rFonts w:ascii="Monotype Corsiva" w:hAnsi="Monotype Corsiva" w:cs="Times New Roman"/>
          <w:b/>
          <w:color w:val="0000CC"/>
          <w:sz w:val="44"/>
        </w:rPr>
        <w:t>оздания игрового комплекса «</w:t>
      </w:r>
      <w:proofErr w:type="spellStart"/>
      <w:r w:rsidR="00BA0250">
        <w:rPr>
          <w:rFonts w:ascii="Monotype Corsiva" w:hAnsi="Monotype Corsiva" w:cs="Times New Roman"/>
          <w:b/>
          <w:color w:val="0000CC"/>
          <w:sz w:val="44"/>
        </w:rPr>
        <w:t>Семейское</w:t>
      </w:r>
      <w:proofErr w:type="spellEnd"/>
      <w:r w:rsidR="00BA0250">
        <w:rPr>
          <w:rFonts w:ascii="Monotype Corsiva" w:hAnsi="Monotype Corsiva" w:cs="Times New Roman"/>
          <w:b/>
          <w:color w:val="0000CC"/>
          <w:sz w:val="44"/>
        </w:rPr>
        <w:t xml:space="preserve"> подворье»  и «</w:t>
      </w:r>
      <w:proofErr w:type="spellStart"/>
      <w:r w:rsidR="00BA0250">
        <w:rPr>
          <w:rFonts w:ascii="Monotype Corsiva" w:hAnsi="Monotype Corsiva" w:cs="Times New Roman"/>
          <w:b/>
          <w:color w:val="0000CC"/>
          <w:sz w:val="44"/>
        </w:rPr>
        <w:t>С</w:t>
      </w:r>
      <w:r w:rsidR="008E5A87">
        <w:rPr>
          <w:rFonts w:ascii="Monotype Corsiva" w:hAnsi="Monotype Corsiva" w:cs="Times New Roman"/>
          <w:b/>
          <w:color w:val="0000CC"/>
          <w:sz w:val="44"/>
        </w:rPr>
        <w:t>е</w:t>
      </w:r>
      <w:r w:rsidRPr="002B762C">
        <w:rPr>
          <w:rFonts w:ascii="Monotype Corsiva" w:hAnsi="Monotype Corsiva" w:cs="Times New Roman"/>
          <w:b/>
          <w:color w:val="0000CC"/>
          <w:sz w:val="44"/>
        </w:rPr>
        <w:t>мейская</w:t>
      </w:r>
      <w:proofErr w:type="spellEnd"/>
      <w:r w:rsidRPr="002B762C">
        <w:rPr>
          <w:rFonts w:ascii="Monotype Corsiva" w:hAnsi="Monotype Corsiva" w:cs="Times New Roman"/>
          <w:b/>
          <w:color w:val="0000CC"/>
          <w:sz w:val="44"/>
        </w:rPr>
        <w:t xml:space="preserve"> изба».</w:t>
      </w:r>
    </w:p>
    <w:p w:rsidR="00F57193" w:rsidRPr="002B762C" w:rsidRDefault="00F57193" w:rsidP="00F57193">
      <w:pPr>
        <w:ind w:hanging="851"/>
        <w:rPr>
          <w:rFonts w:ascii="Times New Roman" w:hAnsi="Times New Roman" w:cs="Times New Roman"/>
          <w:color w:val="0000CC"/>
          <w:sz w:val="36"/>
        </w:rPr>
      </w:pPr>
    </w:p>
    <w:p w:rsidR="00F57193" w:rsidRPr="00800CDB" w:rsidRDefault="00BA0250" w:rsidP="00800CDB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BD95C1" wp14:editId="0126D5DF">
            <wp:simplePos x="0" y="0"/>
            <wp:positionH relativeFrom="margin">
              <wp:posOffset>-106680</wp:posOffset>
            </wp:positionH>
            <wp:positionV relativeFrom="margin">
              <wp:posOffset>5299710</wp:posOffset>
            </wp:positionV>
            <wp:extent cx="5940425" cy="3343910"/>
            <wp:effectExtent l="0" t="0" r="3175" b="8890"/>
            <wp:wrapSquare wrapText="bothSides"/>
            <wp:docPr id="1" name="Рисунок 1" descr="https://i.ytimg.com/vi/keDOr2h1Wx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keDOr2h1WxE/maxres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CDB" w:rsidRDefault="00800CDB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Pr="00F223EF" w:rsidRDefault="00BA025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F57193" w:rsidRPr="002D2354" w:rsidRDefault="00F57193" w:rsidP="00F57193">
      <w:pPr>
        <w:tabs>
          <w:tab w:val="left" w:pos="6795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2354">
        <w:rPr>
          <w:rFonts w:ascii="Times New Roman" w:hAnsi="Times New Roman" w:cs="Times New Roman"/>
          <w:b/>
          <w:sz w:val="28"/>
        </w:rPr>
        <w:t>Раздел. Целевой.</w:t>
      </w:r>
    </w:p>
    <w:p w:rsidR="00F57193" w:rsidRPr="002D2354" w:rsidRDefault="00F57193" w:rsidP="00F57193">
      <w:pPr>
        <w:pStyle w:val="a5"/>
        <w:numPr>
          <w:ilvl w:val="1"/>
          <w:numId w:val="3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D2354">
        <w:rPr>
          <w:rFonts w:ascii="Times New Roman" w:hAnsi="Times New Roman" w:cs="Times New Roman"/>
          <w:sz w:val="28"/>
        </w:rPr>
        <w:t>Пояснительная записка.</w:t>
      </w:r>
    </w:p>
    <w:p w:rsidR="00F57193" w:rsidRPr="002D2354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Актуальность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 </w:t>
      </w:r>
      <w:r w:rsidRPr="00F223EF">
        <w:rPr>
          <w:rFonts w:ascii="Times New Roman" w:hAnsi="Times New Roman" w:cs="Times New Roman"/>
          <w:sz w:val="28"/>
        </w:rPr>
        <w:t>Цель и задачи программы.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b/>
          <w:sz w:val="28"/>
        </w:rPr>
        <w:t>1.4</w:t>
      </w:r>
      <w:r>
        <w:rPr>
          <w:rFonts w:ascii="Times New Roman" w:hAnsi="Times New Roman" w:cs="Times New Roman"/>
          <w:sz w:val="28"/>
        </w:rPr>
        <w:t xml:space="preserve"> Принципы построения программы.</w:t>
      </w:r>
    </w:p>
    <w:p w:rsidR="00F57193" w:rsidRDefault="00F57193" w:rsidP="00F571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1.5  </w:t>
      </w:r>
      <w:r w:rsidRPr="00B41734">
        <w:rPr>
          <w:rFonts w:ascii="Times New Roman" w:hAnsi="Times New Roman" w:cs="Times New Roman"/>
          <w:sz w:val="28"/>
        </w:rPr>
        <w:t>Планируемые результаты освоения программы детей 5-7 лет</w:t>
      </w:r>
    </w:p>
    <w:p w:rsidR="00F57193" w:rsidRDefault="00F57193" w:rsidP="00F57193">
      <w:pPr>
        <w:ind w:left="-142" w:hanging="142"/>
        <w:rPr>
          <w:rFonts w:ascii="Times New Roman" w:hAnsi="Times New Roman" w:cs="Times New Roman"/>
          <w:b/>
          <w:sz w:val="28"/>
        </w:rPr>
      </w:pPr>
      <w:r w:rsidRPr="001A52E5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Раздел. Содержательный. 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Pr="00B41734">
        <w:rPr>
          <w:rFonts w:ascii="Times New Roman" w:hAnsi="Times New Roman" w:cs="Times New Roman"/>
          <w:sz w:val="28"/>
        </w:rPr>
        <w:t>Перспективный план работы с деть</w:t>
      </w:r>
      <w:r>
        <w:rPr>
          <w:rFonts w:ascii="Times New Roman" w:hAnsi="Times New Roman" w:cs="Times New Roman"/>
          <w:sz w:val="28"/>
        </w:rPr>
        <w:t xml:space="preserve">ми </w:t>
      </w:r>
      <w:r w:rsidR="00286DB0">
        <w:rPr>
          <w:rFonts w:ascii="Times New Roman" w:hAnsi="Times New Roman" w:cs="Times New Roman"/>
          <w:sz w:val="28"/>
        </w:rPr>
        <w:t>старшего дошкольного возраста.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>2.3</w:t>
      </w:r>
      <w:r>
        <w:rPr>
          <w:rFonts w:ascii="Times New Roman" w:hAnsi="Times New Roman" w:cs="Times New Roman"/>
          <w:sz w:val="28"/>
        </w:rPr>
        <w:t xml:space="preserve"> Перспективный план работы с родителями.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2.4 </w:t>
      </w:r>
      <w:r w:rsidRPr="003C15BE">
        <w:rPr>
          <w:rFonts w:ascii="Times New Roman" w:hAnsi="Times New Roman" w:cs="Times New Roman"/>
          <w:sz w:val="28"/>
        </w:rPr>
        <w:t xml:space="preserve"> Формы и методы, используемые в работе по программе.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Раздел. Организационный. 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3.1 </w:t>
      </w:r>
      <w:r w:rsidRPr="003C15BE">
        <w:rPr>
          <w:rFonts w:ascii="Times New Roman" w:hAnsi="Times New Roman" w:cs="Times New Roman"/>
          <w:b/>
          <w:sz w:val="28"/>
        </w:rPr>
        <w:t xml:space="preserve"> </w:t>
      </w:r>
      <w:r w:rsidRPr="003C15BE">
        <w:rPr>
          <w:rFonts w:ascii="Times New Roman" w:hAnsi="Times New Roman" w:cs="Times New Roman"/>
          <w:sz w:val="28"/>
        </w:rPr>
        <w:t>Возраст детей, сроки реализации.</w:t>
      </w:r>
    </w:p>
    <w:p w:rsidR="00F57193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3.2</w:t>
      </w:r>
      <w:r>
        <w:rPr>
          <w:rFonts w:ascii="Times New Roman" w:hAnsi="Times New Roman" w:cs="Times New Roman"/>
          <w:sz w:val="28"/>
        </w:rPr>
        <w:t xml:space="preserve"> Материально-техническое обеспечение.</w:t>
      </w:r>
    </w:p>
    <w:p w:rsidR="00F57193" w:rsidRPr="003C15BE" w:rsidRDefault="00F57193" w:rsidP="00F57193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3.3</w:t>
      </w:r>
      <w:r>
        <w:rPr>
          <w:rFonts w:ascii="Times New Roman" w:hAnsi="Times New Roman" w:cs="Times New Roman"/>
          <w:sz w:val="28"/>
        </w:rPr>
        <w:t xml:space="preserve"> Используемая литература.</w:t>
      </w:r>
    </w:p>
    <w:p w:rsidR="00F57193" w:rsidRPr="00F223EF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23EF">
        <w:rPr>
          <w:rFonts w:ascii="Times New Roman" w:hAnsi="Times New Roman" w:cs="Times New Roman"/>
          <w:b/>
          <w:sz w:val="28"/>
        </w:rPr>
        <w:t xml:space="preserve"> </w:t>
      </w: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6DB0" w:rsidRDefault="00286DB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0250" w:rsidRDefault="00BA025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1.Раздел. Целевой.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разработана на основании:</w:t>
      </w:r>
    </w:p>
    <w:p w:rsidR="00F57193" w:rsidRPr="00BA0250" w:rsidRDefault="00F57193" w:rsidP="00F57193">
      <w:pPr>
        <w:pStyle w:val="a5"/>
        <w:numPr>
          <w:ilvl w:val="0"/>
          <w:numId w:val="1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декабря 2012г. №273 – ФЗ «Об образовании в Российской Федерации»;</w:t>
      </w:r>
    </w:p>
    <w:p w:rsidR="00F57193" w:rsidRPr="00BA0250" w:rsidRDefault="00F57193" w:rsidP="00F57193">
      <w:pPr>
        <w:pStyle w:val="a5"/>
        <w:numPr>
          <w:ilvl w:val="0"/>
          <w:numId w:val="1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от17.10.2013 №1155 «Об утверждении федерального государственного образовательного стандарта дошкольного образования»; 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В современных условиях жизни общества одним из центральных направлений работы с подрастающим поколением становится  патриотическое и нравственное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Чтобы почувствовать себя частью своей страны, своей Родины, необходимо ощутить духовную жизнь своего народа, принять русский язык, историю и культуру, как свои собственные. Знакомя воспитанников с предметами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народного  быта,  с фольклором,  мы тем самым помогаем  ребенку усвоить лучшее из опыта, в течение веков накопленного предками. Это поможет детям с самого раннего возраста понять, что они - часть великого русского народа. Период дошкольного детства является одним из наиболее значимых в развитии ребенка, так как именно в это время закладываются базовые качества личности, формируется система духовно-нравственных ценностей, происходит накопление ребенком социокультурного опыта знаний о своей народной культуре. В соответствии с Федеральным государственным стандартом дошкольного образования одним из основных принципов является приобщение детей к социокультурным нормам, традициям семьи, общества и государства. </w:t>
      </w:r>
    </w:p>
    <w:p w:rsidR="00F57193" w:rsidRPr="00BA0250" w:rsidRDefault="00F57193" w:rsidP="00F57193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1.2 Актуальность.</w:t>
      </w:r>
    </w:p>
    <w:p w:rsidR="00F57193" w:rsidRPr="00BA0250" w:rsidRDefault="00F57193" w:rsidP="00F57193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В современных семьях знают все меньше обрядов, традиций, забывают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прибаутки, песни, в том числе и колыбельные.  Как  жили 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?   Как  работали  и  отдыхали?   Что  их  радовало, что   тревожило?    Чем   украшали   свой   быт?   Ответить  на  эти   и  подобные   вопросы,  значит   восстановить    связь   времен,    вернуть   утраченные   ценности.  В практике дошкольного образования можно пронаблюдать такую картину: первое знакомство многих дошкольников с малыми фольклорными формами происходит только в детском саду. К сожалению, многие родители в наше время не стремятся воспитать любовь детей к своей стране, к народной истории и культуре.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Именно поэтому, современные государственные документы ставят перед дошкольными образовательными учреждениями задачу воспитания духовно – нравственной личности с активным творческим началом, а  педагогам необходимо искать пути для её реализации.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Создание игровых комплексов (на основе модели «</w:t>
      </w:r>
      <w:r w:rsidRPr="00BA02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  <w:lang w:val="en-US"/>
        </w:rPr>
        <w:t>Spas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 xml:space="preserve">»)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Она помогает развить у детей интерес к истории и культуре своего народа, учит уважать его традиции, культуру, быт. ФГОС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 Игровой комплекс — это прекрасная </w:t>
      </w:r>
      <w:r w:rsidRPr="00BA0250">
        <w:rPr>
          <w:rFonts w:ascii="Times New Roman" w:hAnsi="Times New Roman" w:cs="Times New Roman"/>
          <w:sz w:val="24"/>
          <w:szCs w:val="24"/>
        </w:rPr>
        <w:lastRenderedPageBreak/>
        <w:t>возможность решить проблему, стоящую перед педагогами, так как в его создании принимают участие и дети и родители.</w:t>
      </w:r>
    </w:p>
    <w:p w:rsidR="00BA0250" w:rsidRDefault="00BA0250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1.3 Цель и задачи программы.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Цель:</w:t>
      </w:r>
      <w:r w:rsidRPr="00BA0250">
        <w:rPr>
          <w:rFonts w:ascii="Times New Roman" w:hAnsi="Times New Roman" w:cs="Times New Roman"/>
          <w:sz w:val="24"/>
          <w:szCs w:val="24"/>
        </w:rPr>
        <w:t xml:space="preserve">  создание условий для развития личности ребенка путём включения её в многообразную деятельность игрового комплекса. Формировать у детей представления о традициях и быте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пробуждение интереса к истории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культуры и быта, воспитание  эстетического чувства, развитие эмоционального восприятия и художественного вкуса.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Формировать у дошкольников представление о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Семейском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подворье»;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Познакомить детей с особенностями жизни и быта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Дать понятие о мудрой науке строительства избы, традиционном назначении и использовании каждой части избы, повседневном и праздничном её убранстве;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семейском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костюме.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Дать понятие о традиционных качествах характера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: гостеприимство, трудолюбие, доброта, уважение к старшим.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Прививать ребенку интерес и любовь к истории, культуре, обычаям и традициям своего народа, воспитывать патриотические чувства.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Знакомить детей с особенностями  уклада жизни, предметами быта, орудиями труда, одеждой, национальными блюдами;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Прививать  интерес к русской духовной культуре через обычаи, обряды, праздники, народное творчество, искусство;</w:t>
      </w:r>
    </w:p>
    <w:p w:rsidR="00F57193" w:rsidRPr="00BA0250" w:rsidRDefault="00F57193" w:rsidP="00F57193">
      <w:pPr>
        <w:pStyle w:val="a5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Воспитывать свободную и творческую личность, осознающую свои корни, национальные истоки и способную ориентироваться в современном мире.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93" w:rsidRPr="00BA0250" w:rsidRDefault="00F57193" w:rsidP="00F57193">
      <w:pPr>
        <w:pStyle w:val="a5"/>
        <w:numPr>
          <w:ilvl w:val="1"/>
          <w:numId w:val="13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Принципы построения программы: 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индивидуального и дифференцированного подхода – предполагает учёт возрастных, личностных особенностей детей, уровень их психического и физического развития.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целостности - формирование у дошкольников целостного понимания современных проблем нравственно-патриотического воспитания и интеграции  знаний о  культуре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доступности - предполагает  значимость для ребенка получаемых знаний, их эмоциональную окраску. Не следует употреблять научные термины, хотя содержание некоторых из них может быть объяснено в доступной и привлекательной форме.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комплексности и интегрированности – решение задач нравственно-патриотического воспитания в системе всего образовательного процесса и всех видов деятельности.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непрерывности и преемственности педагогического процесса;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lastRenderedPageBreak/>
        <w:t xml:space="preserve">• "позитивный центризм" (отбор знаний, наиболее актуальных для ребенка данного возраста);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каждому ребенку, максимальный учет его психологических особенностей, возможностей и интересов;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рационального сочетания разных видов деятельности, адекватный возрасту баланс интеллектуальных, эмоциональных и двигательных нагрузок; 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• Принцип конструктивизма - особо важен при отборе содержания нравственно-патриотического образования именно дошкольников, однако, не всегда реализуется на практике. Его применение означает, что в качестве примеров для дошкольников должна использоваться только нейтральная, положительная или отрицательно-положительная информация. </w:t>
      </w:r>
    </w:p>
    <w:p w:rsidR="00F57193" w:rsidRPr="00BA0250" w:rsidRDefault="00F57193" w:rsidP="00F57193">
      <w:pPr>
        <w:pStyle w:val="a5"/>
        <w:tabs>
          <w:tab w:val="left" w:pos="6795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 Направления работы: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с бытом и трудом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использование  народного фольклора во всех его проявлениях;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приобщение детей к истокам праздничной и традиционной культуры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детей с 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историей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proofErr w:type="gramStart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193" w:rsidRPr="00BA0250" w:rsidRDefault="00F57193" w:rsidP="00F57193">
      <w:pPr>
        <w:pStyle w:val="a5"/>
        <w:numPr>
          <w:ilvl w:val="0"/>
          <w:numId w:val="10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ознакомление с игровым, песенным и танцевальным творчеством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1.4  Планируемые результаты освоения программы детей 5-7 лет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основные  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праздники </w:t>
      </w:r>
      <w:r w:rsidR="00286DB0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>и  обычаи   с  ними   связанные.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Знает  на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звание  и назначение предметов </w:t>
      </w:r>
      <w:r w:rsidRPr="00BA0250">
        <w:rPr>
          <w:rFonts w:ascii="Times New Roman" w:hAnsi="Times New Roman" w:cs="Times New Roman"/>
          <w:sz w:val="24"/>
          <w:szCs w:val="24"/>
        </w:rPr>
        <w:t xml:space="preserve">  быта.  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 народные и  музыкально-фольклорные  игры,  изучаемые     в  рамках   программы.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 песни,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 изучаемые в  рамках   программы.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Имеет представление о народных промыслах; называет их, узнает материал, из которого сделано изделие; </w:t>
      </w:r>
    </w:p>
    <w:p w:rsidR="00F57193" w:rsidRPr="00BA0250" w:rsidRDefault="00F57193" w:rsidP="00F57193">
      <w:pPr>
        <w:pStyle w:val="a5"/>
        <w:numPr>
          <w:ilvl w:val="0"/>
          <w:numId w:val="8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Умеет провести анализ изделия; выделяет характерные средства выразительности (элементы узора, колорит, сочетание цветов).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 Раздел. Содержательный.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Программа составлена с учетом интеграции образовательных областей: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Музыкальное развитие (разучивание образцов русского народного искусства, хороводов).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Физическое развитие (комплекс активных игр).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(аппликации, лепка, рисование, изготовление поделок). </w:t>
      </w:r>
    </w:p>
    <w:p w:rsidR="00F57193" w:rsidRPr="00BA0250" w:rsidRDefault="00F57193" w:rsidP="00F57193">
      <w:pPr>
        <w:pStyle w:val="a5"/>
        <w:numPr>
          <w:ilvl w:val="0"/>
          <w:numId w:val="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Художественная деятельность (чтение, обсуждение, разучивание, инсценировка произведений художественной литературы).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Тематическое планирование включает в себя проведение интегрированных занятий с изучением следующих направлений: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Устный фольклор. </w:t>
      </w:r>
      <w:r w:rsidRPr="00BA0250">
        <w:rPr>
          <w:rFonts w:ascii="Times New Roman" w:hAnsi="Times New Roman" w:cs="Times New Roman"/>
          <w:sz w:val="24"/>
          <w:szCs w:val="24"/>
        </w:rPr>
        <w:t xml:space="preserve">Простейшие детские стихи,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, считалки, положены в основу «ритмического настроя», с которого начинается каждое занятие, а также и в основу «пальчиковых игр», которые развивают у ребёнка свободу движений, образное мышление, память, внимание и речь. Сюда включены сказки, прибаутки, загадки.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Этнографические сведения </w:t>
      </w:r>
      <w:r w:rsidRPr="00BA0250">
        <w:rPr>
          <w:rFonts w:ascii="Times New Roman" w:hAnsi="Times New Roman" w:cs="Times New Roman"/>
          <w:sz w:val="24"/>
          <w:szCs w:val="24"/>
        </w:rPr>
        <w:t>имеют большое образовательное и воспитательное значение. Это беседы о традиционном быте народа и его исторических изменениях, праздниках, о значении в жизни декоративно – прикладного искусства.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Игры - </w:t>
      </w:r>
      <w:r w:rsidRPr="00BA0250">
        <w:rPr>
          <w:rFonts w:ascii="Times New Roman" w:hAnsi="Times New Roman" w:cs="Times New Roman"/>
          <w:sz w:val="24"/>
          <w:szCs w:val="24"/>
        </w:rPr>
        <w:t>это важнейший компонент, воспитывающий наших детей. В этот раздел входят русские народные  музыкальные, спортивные и драматические игры.</w:t>
      </w:r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Праздники – </w:t>
      </w:r>
      <w:r w:rsidRPr="00BA0250">
        <w:rPr>
          <w:rFonts w:ascii="Times New Roman" w:hAnsi="Times New Roman" w:cs="Times New Roman"/>
          <w:sz w:val="24"/>
          <w:szCs w:val="24"/>
        </w:rPr>
        <w:t xml:space="preserve">это самая яркая собирательная часть фольклора, в которой находят своё применение очень многие сферы фольклорного творчества народа. 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Здесь предполагается знакомс</w:t>
      </w:r>
      <w:r w:rsidR="0071081F" w:rsidRPr="00BA0250">
        <w:rPr>
          <w:rFonts w:ascii="Times New Roman" w:hAnsi="Times New Roman" w:cs="Times New Roman"/>
          <w:sz w:val="24"/>
          <w:szCs w:val="24"/>
        </w:rPr>
        <w:t xml:space="preserve">тво с календарными, трудовыми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праздниками, включая подготовку и проведение таких праздников, как </w:t>
      </w:r>
      <w:r w:rsidR="0071081F" w:rsidRPr="00BA02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81F" w:rsidRPr="00BA0250">
        <w:rPr>
          <w:rFonts w:ascii="Times New Roman" w:hAnsi="Times New Roman" w:cs="Times New Roman"/>
          <w:sz w:val="24"/>
          <w:szCs w:val="24"/>
        </w:rPr>
        <w:t>Новолетие</w:t>
      </w:r>
      <w:proofErr w:type="spellEnd"/>
      <w:r w:rsidR="0071081F" w:rsidRPr="00BA0250">
        <w:rPr>
          <w:rFonts w:ascii="Times New Roman" w:hAnsi="Times New Roman" w:cs="Times New Roman"/>
          <w:sz w:val="24"/>
          <w:szCs w:val="24"/>
        </w:rPr>
        <w:t xml:space="preserve">», </w:t>
      </w:r>
      <w:r w:rsidRPr="00BA0250">
        <w:rPr>
          <w:rFonts w:ascii="Times New Roman" w:hAnsi="Times New Roman" w:cs="Times New Roman"/>
          <w:sz w:val="24"/>
          <w:szCs w:val="24"/>
        </w:rPr>
        <w:t>«</w:t>
      </w:r>
      <w:r w:rsidR="0071081F" w:rsidRPr="00BA0250">
        <w:rPr>
          <w:rFonts w:ascii="Times New Roman" w:hAnsi="Times New Roman" w:cs="Times New Roman"/>
          <w:sz w:val="24"/>
          <w:szCs w:val="24"/>
        </w:rPr>
        <w:t>Покров</w:t>
      </w:r>
      <w:r w:rsidRPr="00BA0250">
        <w:rPr>
          <w:rFonts w:ascii="Times New Roman" w:hAnsi="Times New Roman" w:cs="Times New Roman"/>
          <w:sz w:val="24"/>
          <w:szCs w:val="24"/>
        </w:rPr>
        <w:t>», «</w:t>
      </w:r>
      <w:r w:rsidR="0071081F" w:rsidRPr="00BA0250">
        <w:rPr>
          <w:rFonts w:ascii="Times New Roman" w:hAnsi="Times New Roman" w:cs="Times New Roman"/>
          <w:sz w:val="24"/>
          <w:szCs w:val="24"/>
        </w:rPr>
        <w:t>Рождество</w:t>
      </w:r>
      <w:r w:rsidRPr="00BA0250">
        <w:rPr>
          <w:rFonts w:ascii="Times New Roman" w:hAnsi="Times New Roman" w:cs="Times New Roman"/>
          <w:sz w:val="24"/>
          <w:szCs w:val="24"/>
        </w:rPr>
        <w:t>», «</w:t>
      </w:r>
      <w:r w:rsidR="0071081F" w:rsidRPr="00BA0250">
        <w:rPr>
          <w:rFonts w:ascii="Times New Roman" w:hAnsi="Times New Roman" w:cs="Times New Roman"/>
          <w:sz w:val="24"/>
          <w:szCs w:val="24"/>
        </w:rPr>
        <w:t>Пасха</w:t>
      </w:r>
      <w:r w:rsidRPr="00BA0250">
        <w:rPr>
          <w:rFonts w:ascii="Times New Roman" w:hAnsi="Times New Roman" w:cs="Times New Roman"/>
          <w:sz w:val="24"/>
          <w:szCs w:val="24"/>
        </w:rPr>
        <w:t>», «Масленица»</w:t>
      </w:r>
      <w:r w:rsidR="0071081F" w:rsidRPr="00BA0250">
        <w:rPr>
          <w:rFonts w:ascii="Times New Roman" w:hAnsi="Times New Roman" w:cs="Times New Roman"/>
          <w:sz w:val="24"/>
          <w:szCs w:val="24"/>
        </w:rPr>
        <w:t>, «Троица», «Успенье»</w:t>
      </w:r>
      <w:r w:rsidRPr="00BA02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7193" w:rsidRPr="00BA0250" w:rsidRDefault="00F57193" w:rsidP="00F57193">
      <w:pPr>
        <w:pStyle w:val="a5"/>
        <w:numPr>
          <w:ilvl w:val="0"/>
          <w:numId w:val="4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мастерская. </w:t>
      </w:r>
      <w:r w:rsidRPr="00BA0250">
        <w:rPr>
          <w:rFonts w:ascii="Times New Roman" w:hAnsi="Times New Roman" w:cs="Times New Roman"/>
          <w:sz w:val="24"/>
          <w:szCs w:val="24"/>
        </w:rPr>
        <w:t>На протяжении всех занятий дети знакомятся с произведениями живописи, народного декоративно-прикладного искусства, изучают русские традиции развития промыслов и ремесел, знакомятся с различными видами декоративной росписи. В процессе работы раскрываются индивидуальные и творческие способности детей.</w:t>
      </w:r>
    </w:p>
    <w:p w:rsidR="00F57193" w:rsidRPr="00BA0250" w:rsidRDefault="00F57193" w:rsidP="00F5719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2.1 Перспективный план работы с детьми старшего дошкольного возраста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339"/>
        <w:gridCol w:w="1956"/>
        <w:gridCol w:w="3408"/>
        <w:gridCol w:w="3362"/>
      </w:tblGrid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F57193" w:rsidRPr="00BA0250" w:rsidTr="00286DB0">
        <w:trPr>
          <w:trHeight w:val="2076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71081F" w:rsidRPr="00BA0250">
              <w:rPr>
                <w:rFonts w:ascii="Times New Roman" w:hAnsi="Times New Roman" w:cs="Times New Roman"/>
                <w:sz w:val="24"/>
                <w:szCs w:val="24"/>
              </w:rPr>
              <w:t>В гости к Хозяюшке Дуняше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58" w:rsidRPr="00BA0250" w:rsidRDefault="00F57193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2. Занятие-игра                       «Труд в поле и дома.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Сенокосная пора»</w:t>
            </w:r>
          </w:p>
          <w:p w:rsidR="00F57193" w:rsidRPr="00BA0250" w:rsidRDefault="00861258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Осенние заготовки  впрок»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 о</w:t>
            </w:r>
          </w:p>
          <w:p w:rsidR="00F57193" w:rsidRPr="00BA0250" w:rsidRDefault="0071081F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объясняя детям назначение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его составных частей.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Знакомство с осенними праздниками и связанными с ними народными обычаями.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Первое посещение детьми «</w:t>
            </w:r>
            <w:r w:rsidR="0071081F" w:rsidRPr="00BA0250">
              <w:rPr>
                <w:rFonts w:ascii="Times New Roman" w:hAnsi="Times New Roman" w:cs="Times New Roman"/>
                <w:sz w:val="24"/>
                <w:szCs w:val="24"/>
              </w:rPr>
              <w:t>избы». Знакомство с ее хозяйкой.</w:t>
            </w:r>
          </w:p>
          <w:p w:rsidR="00F57193" w:rsidRPr="00BA0250" w:rsidRDefault="00BA025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детей: изба, </w:t>
            </w:r>
            <w:proofErr w:type="spellStart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подворь</w:t>
            </w:r>
            <w:proofErr w:type="spellEnd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горница,   сундук, </w:t>
            </w:r>
            <w:r w:rsidR="0071081F" w:rsidRPr="00BA0250">
              <w:rPr>
                <w:rFonts w:ascii="Times New Roman" w:hAnsi="Times New Roman" w:cs="Times New Roman"/>
                <w:sz w:val="24"/>
                <w:szCs w:val="24"/>
              </w:rPr>
              <w:t>люлька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7193" w:rsidRPr="00BA0250" w:rsidRDefault="00BA025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ословицами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93" w:rsidRPr="00BA0250" w:rsidRDefault="00F57193" w:rsidP="0086125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со способами заготовки овощей и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грибов, их хранением, размещением заготовок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избе. Оформление выставки «Веселый огород». Проведение праздника урожая «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» Разучивание народных игр: «Как у дедушки Егора», «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», «Селезень».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</w:tcPr>
          <w:p w:rsidR="00F57193" w:rsidRPr="00BA0250" w:rsidRDefault="00F57193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«Милости просим в нашу избу. Домашняя утварь».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сундука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экспозицией «</w:t>
            </w:r>
            <w:proofErr w:type="spellStart"/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Семейский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быт»,  познакомить с расположением вещей и предметов </w:t>
            </w:r>
            <w:r w:rsidR="00861258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быта. Знакомство детей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старинной посудой и</w:t>
            </w:r>
          </w:p>
          <w:p w:rsidR="00BB3E23" w:rsidRPr="00BA0250" w:rsidRDefault="00F57193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утварью (ухват, кочерга, чугунки, черпаки, </w:t>
            </w:r>
            <w:r w:rsidR="00C967D4" w:rsidRPr="00BA0250">
              <w:rPr>
                <w:rFonts w:ascii="Times New Roman" w:hAnsi="Times New Roman" w:cs="Times New Roman"/>
                <w:sz w:val="24"/>
                <w:szCs w:val="24"/>
              </w:rPr>
              <w:t>ночевка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D4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клюка,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туесок, веселка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7193" w:rsidRPr="00BA0250" w:rsidRDefault="00F57193" w:rsidP="00BB3E2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содержимым </w:t>
            </w:r>
            <w:proofErr w:type="spellStart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23"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сундука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Обогатить словарь детей за счет поговорок, пословиц, дать первые представления об обычаях, связанных с приемом гостей.  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Сравнить их с посудой нашего в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ремени. Продолжать развивать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утварь. Дать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как этим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пользовались в хозяйстве.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56" w:type="dxa"/>
          </w:tcPr>
          <w:p w:rsidR="00F57193" w:rsidRPr="00BA0250" w:rsidRDefault="00286DB0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Матушка –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печка, накорми,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обогрей!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</w:p>
          <w:p w:rsidR="00F57193" w:rsidRPr="00BA0250" w:rsidRDefault="00BB3E2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детей с устройством избы,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главной ее</w:t>
            </w:r>
          </w:p>
          <w:p w:rsidR="00F57193" w:rsidRPr="00BA0250" w:rsidRDefault="00BB3E2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достопримечательностью -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печью.</w:t>
            </w:r>
          </w:p>
        </w:tc>
        <w:tc>
          <w:tcPr>
            <w:tcW w:w="3362" w:type="dxa"/>
          </w:tcPr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печь в избе выполняла несколько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функций: на ней и в ней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готовили, заготавливали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на зиму – сушили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ягоды, грибы, пекли, хлеб, спали,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лечились, обогревались.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 за счет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поговорок и пословиц, загадок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«Бабушкин сундук» 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«Наряды из сундучка».</w:t>
            </w:r>
          </w:p>
          <w:p w:rsidR="00286DB0" w:rsidRPr="00BA0250" w:rsidRDefault="00286DB0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86DB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Мастер - класс «Бусы от дедушки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Лукони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DB0" w:rsidRPr="00BA0250" w:rsidRDefault="00286DB0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изделиями женских ремесел: вышитыми  салфетками, полотенцами, народными костюмами, домашним убранством.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E832A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костюмом, а также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приобретение навыка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плетения из бисера.</w:t>
            </w: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0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Изготовление янтарных бус из фольги.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русских народных промыслах, и использовании их в украшении быта человека. Воспитывать уважение и бережное отношение к предметам старины.   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 различи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важности соблюдения обряда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детского, девичьего, женского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мужского народного костюма: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(одежда повседневная,</w:t>
            </w:r>
            <w:proofErr w:type="gramEnd"/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праздничная, головной убор,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обувь, украшения)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календарными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праздниками, степень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разднике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колядки.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Святки» и песенным материалом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«Зимние поздравительные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песенки». Познакомить с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праздником «Рождество</w:t>
            </w:r>
          </w:p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Христово»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мотивацию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к творческой деятельности </w:t>
            </w:r>
            <w:proofErr w:type="gramStart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импровизацию, игру,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gramStart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6" w:type="dxa"/>
          </w:tcPr>
          <w:p w:rsidR="00F57193" w:rsidRPr="00BA0250" w:rsidRDefault="00F57193" w:rsidP="00286DB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«Игры-забавы от дедушки Егора»</w:t>
            </w:r>
          </w:p>
          <w:p w:rsidR="00880A8D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«Частушки,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, дразнилки»</w:t>
            </w:r>
          </w:p>
        </w:tc>
        <w:tc>
          <w:tcPr>
            <w:tcW w:w="3408" w:type="dxa"/>
          </w:tcPr>
          <w:p w:rsidR="00F57193" w:rsidRPr="00BA0250" w:rsidRDefault="00F57193" w:rsidP="00286D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286DB0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играми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8D" w:rsidRPr="00BA0250" w:rsidRDefault="00880A8D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88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народным фольклором.</w:t>
            </w: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у детей</w:t>
            </w:r>
          </w:p>
          <w:p w:rsidR="00F57193" w:rsidRPr="00BA0250" w:rsidRDefault="00286DB0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 к творчеству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сотворчеству,  </w:t>
            </w:r>
            <w:proofErr w:type="gramStart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музицирование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, игру, подвижных игр и театрализацию.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308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прялка.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706C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Деревянные погремушки и ложки.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Что за праздник – «Масленица»?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орудием труда </w:t>
            </w:r>
            <w:proofErr w:type="gram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обработке шерсти.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народными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музыкальными инструментами.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познавательные качества, интерес к прошлому.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706C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ей с  национальным праздником «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Масленица». Привить ребенку интерес к традициям. 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детях толерантность  </w:t>
            </w:r>
          </w:p>
        </w:tc>
        <w:tc>
          <w:tcPr>
            <w:tcW w:w="3362" w:type="dxa"/>
          </w:tcPr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предметам старины. Обогащать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словарный запас детей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: прялка,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веретено, нить, клубок.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отношение к экспонатам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Словарная работа: трещотка, деревянные ложки, свистульки, балалайка, гусли.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представление, почему раньше люди с теплотой встречали весной грачей, и с чем это было связано. </w:t>
            </w:r>
          </w:p>
          <w:p w:rsidR="00F57193" w:rsidRPr="00BA0250" w:rsidRDefault="00F57193" w:rsidP="007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706C03" w:rsidRPr="00BA0250">
              <w:rPr>
                <w:rFonts w:ascii="Times New Roman" w:hAnsi="Times New Roman" w:cs="Times New Roman"/>
                <w:sz w:val="24"/>
                <w:szCs w:val="24"/>
              </w:rPr>
              <w:t>ь понятие  о некоторых обычаях.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Бабушкины пироги</w:t>
            </w:r>
          </w:p>
          <w:p w:rsidR="00F57193" w:rsidRPr="00BA0250" w:rsidRDefault="00F57193" w:rsidP="00880A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Частушки,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, дразнилки</w:t>
            </w: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E832A9" w:rsidRPr="00BA0250">
              <w:rPr>
                <w:rFonts w:ascii="Times New Roman" w:hAnsi="Times New Roman" w:cs="Times New Roman"/>
                <w:sz w:val="24"/>
                <w:szCs w:val="24"/>
              </w:rPr>
              <w:t>семейской</w:t>
            </w:r>
            <w:proofErr w:type="spellEnd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кухней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(каша, кулебяка, пироги,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куличи)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 народным фольклором.</w:t>
            </w:r>
          </w:p>
        </w:tc>
        <w:tc>
          <w:tcPr>
            <w:tcW w:w="3362" w:type="dxa"/>
          </w:tcPr>
          <w:p w:rsidR="00F57193" w:rsidRPr="00BA0250" w:rsidRDefault="00F57193" w:rsidP="00880A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блюдами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</w:t>
            </w:r>
          </w:p>
          <w:p w:rsidR="00F57193" w:rsidRPr="00BA0250" w:rsidRDefault="00880A8D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запас детей: кутья, ячмень, просо, гречиха.</w:t>
            </w:r>
          </w:p>
          <w:p w:rsidR="00F57193" w:rsidRPr="00BA0250" w:rsidRDefault="00F57193" w:rsidP="00880A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весенних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песен,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«Спи малютка, засыпай….»</w:t>
            </w:r>
          </w:p>
          <w:p w:rsidR="00F57193" w:rsidRPr="00BA0250" w:rsidRDefault="00706C0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706C0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706C03" w:rsidP="00706C03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8" w:type="dxa"/>
          </w:tcPr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колыбелью и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>колыбельными песнями.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706C0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93"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кругозор детей о народных традициях культуры. Развивать желание участвовать в народных играх. Воспитывать чувство национальной гордости за свой народ, за свою Родину.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="00880A8D" w:rsidRPr="00BA0250">
              <w:rPr>
                <w:rFonts w:ascii="Times New Roman" w:hAnsi="Times New Roman" w:cs="Times New Roman"/>
                <w:sz w:val="24"/>
                <w:szCs w:val="24"/>
              </w:rPr>
              <w:t>семейскими</w:t>
            </w:r>
            <w:proofErr w:type="spellEnd"/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колыбельными песнями.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 у</w:t>
            </w:r>
          </w:p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>детей чувство доброты.</w:t>
            </w: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F57193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93" w:rsidRPr="00BA0250" w:rsidRDefault="00880A8D" w:rsidP="002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193" w:rsidRPr="00BA0250" w:rsidTr="00286DB0">
        <w:trPr>
          <w:trHeight w:val="292"/>
        </w:trPr>
        <w:tc>
          <w:tcPr>
            <w:tcW w:w="1339" w:type="dxa"/>
          </w:tcPr>
          <w:p w:rsidR="00F57193" w:rsidRPr="00BA0250" w:rsidRDefault="00203CB5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6" w:type="dxa"/>
          </w:tcPr>
          <w:p w:rsidR="00F57193" w:rsidRPr="00BA0250" w:rsidRDefault="00F57193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57193" w:rsidRPr="00BA0250" w:rsidRDefault="00F57193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B5" w:rsidRPr="00BA0250" w:rsidTr="00286DB0">
        <w:trPr>
          <w:trHeight w:val="292"/>
        </w:trPr>
        <w:tc>
          <w:tcPr>
            <w:tcW w:w="1339" w:type="dxa"/>
          </w:tcPr>
          <w:p w:rsidR="00203CB5" w:rsidRDefault="00203CB5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56" w:type="dxa"/>
          </w:tcPr>
          <w:p w:rsidR="00203CB5" w:rsidRPr="00BA0250" w:rsidRDefault="00203CB5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03CB5" w:rsidRPr="00BA0250" w:rsidRDefault="00203CB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203CB5" w:rsidRPr="00BA0250" w:rsidRDefault="00203CB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B5" w:rsidRPr="00BA0250" w:rsidTr="00286DB0">
        <w:trPr>
          <w:trHeight w:val="292"/>
        </w:trPr>
        <w:tc>
          <w:tcPr>
            <w:tcW w:w="1339" w:type="dxa"/>
          </w:tcPr>
          <w:p w:rsidR="00203CB5" w:rsidRDefault="00203CB5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56" w:type="dxa"/>
          </w:tcPr>
          <w:p w:rsidR="00203CB5" w:rsidRPr="00BA0250" w:rsidRDefault="00203CB5" w:rsidP="00216C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03CB5" w:rsidRPr="00BA0250" w:rsidRDefault="00203CB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203CB5" w:rsidRPr="00BA0250" w:rsidRDefault="00203CB5" w:rsidP="00216CE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93" w:rsidRPr="00BA0250" w:rsidRDefault="00F57193" w:rsidP="00F5719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03" w:rsidRPr="00BA0250" w:rsidRDefault="002E4507" w:rsidP="007C16DD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250">
        <w:rPr>
          <w:rFonts w:ascii="Times New Roman" w:hAnsi="Times New Roman" w:cs="Times New Roman"/>
          <w:b/>
          <w:sz w:val="24"/>
          <w:szCs w:val="24"/>
        </w:rPr>
        <w:t>Семейский</w:t>
      </w:r>
      <w:proofErr w:type="spellEnd"/>
      <w:r w:rsidRPr="00BA0250">
        <w:rPr>
          <w:rFonts w:ascii="Times New Roman" w:hAnsi="Times New Roman" w:cs="Times New Roman"/>
          <w:b/>
          <w:sz w:val="24"/>
          <w:szCs w:val="24"/>
        </w:rPr>
        <w:t xml:space="preserve"> фольклор</w:t>
      </w:r>
      <w:r w:rsidRPr="00BA025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 xml:space="preserve">«Тесто - тесто», </w:t>
      </w:r>
      <w:r w:rsidR="007C16DD" w:rsidRPr="00BA0250">
        <w:rPr>
          <w:rFonts w:ascii="Times New Roman" w:hAnsi="Times New Roman" w:cs="Times New Roman"/>
          <w:sz w:val="24"/>
          <w:szCs w:val="24"/>
        </w:rPr>
        <w:t xml:space="preserve">«Нитка доле», «У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, да живет </w:t>
      </w:r>
      <w:proofErr w:type="spellStart"/>
      <w:r w:rsidR="007C16DD" w:rsidRPr="00BA0250">
        <w:rPr>
          <w:rFonts w:ascii="Times New Roman" w:hAnsi="Times New Roman" w:cs="Times New Roman"/>
          <w:sz w:val="24"/>
          <w:szCs w:val="24"/>
        </w:rPr>
        <w:t>Хведор</w:t>
      </w:r>
      <w:proofErr w:type="spellEnd"/>
      <w:r w:rsidR="007C16DD" w:rsidRPr="00BA0250">
        <w:rPr>
          <w:rFonts w:ascii="Times New Roman" w:hAnsi="Times New Roman" w:cs="Times New Roman"/>
          <w:sz w:val="24"/>
          <w:szCs w:val="24"/>
        </w:rPr>
        <w:t xml:space="preserve"> на краю», «Дождик, дождик», «Сорока - ворона», «Завтра праздник Воскресенье», «Жил я у пана», «По дороге вдоль, да вдоль», «Садила баба лук, чеснок». </w:t>
      </w:r>
      <w:proofErr w:type="gramEnd"/>
    </w:p>
    <w:p w:rsidR="007C16DD" w:rsidRPr="00BA0250" w:rsidRDefault="007C16DD" w:rsidP="007C16DD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BA02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Кулюкушки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», «Пашем землю», «Пахари и жнецы», «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Шагайки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», «В колдуна», «В попа», «Карусель с лентами».</w:t>
      </w:r>
    </w:p>
    <w:p w:rsidR="00BA0250" w:rsidRPr="00BA0250" w:rsidRDefault="007C16DD" w:rsidP="00401D19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 «Кружева на окошке» - (домовая роспись): </w:t>
      </w:r>
      <w:r w:rsidR="00BF3214" w:rsidRPr="00BA0250">
        <w:rPr>
          <w:rFonts w:ascii="Times New Roman" w:hAnsi="Times New Roman" w:cs="Times New Roman"/>
          <w:sz w:val="24"/>
          <w:szCs w:val="24"/>
        </w:rPr>
        <w:t>«Полоска», «Мазок», «Стебель», «Бутон», «Листья», «Цветок», «</w:t>
      </w:r>
      <w:proofErr w:type="spellStart"/>
      <w:r w:rsidR="00BF3214" w:rsidRPr="00BA0250">
        <w:rPr>
          <w:rFonts w:ascii="Times New Roman" w:hAnsi="Times New Roman" w:cs="Times New Roman"/>
          <w:sz w:val="24"/>
          <w:szCs w:val="24"/>
        </w:rPr>
        <w:t>Агашка</w:t>
      </w:r>
      <w:proofErr w:type="spellEnd"/>
      <w:r w:rsidR="00BF3214" w:rsidRPr="00BA0250">
        <w:rPr>
          <w:rFonts w:ascii="Times New Roman" w:hAnsi="Times New Roman" w:cs="Times New Roman"/>
          <w:sz w:val="24"/>
          <w:szCs w:val="24"/>
        </w:rPr>
        <w:t>»</w:t>
      </w:r>
    </w:p>
    <w:p w:rsidR="00F57193" w:rsidRPr="00BA0250" w:rsidRDefault="00F57193" w:rsidP="00F57193">
      <w:pPr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2.4 Формы и методы, используемые в работе по программе.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93" w:rsidRPr="00BA0250" w:rsidRDefault="00F57193" w:rsidP="00F571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>Словесные методы: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рассказ, беседа о народных обычаях и традициях;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вопросы, разъяснения, заучивание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прибауток,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пословиц, загадок, поговорок, чтение художественной литературы;</w:t>
      </w:r>
    </w:p>
    <w:p w:rsidR="00F57193" w:rsidRPr="00BA0250" w:rsidRDefault="00F57193" w:rsidP="00F57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Интеллектуальные  и дидактические игры. </w:t>
      </w:r>
    </w:p>
    <w:p w:rsidR="00F57193" w:rsidRPr="00BA0250" w:rsidRDefault="00F57193" w:rsidP="00F571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 xml:space="preserve">Наглядные методы: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экспонатов, подлинных вещей;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просмотр фотографий, видеофильмов, картин, рисунков, макетов о </w:t>
      </w:r>
      <w:proofErr w:type="spellStart"/>
      <w:r w:rsidR="00BF3214"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.</w:t>
      </w:r>
    </w:p>
    <w:p w:rsidR="00F57193" w:rsidRPr="00BA0250" w:rsidRDefault="00F57193" w:rsidP="00F57193">
      <w:pPr>
        <w:spacing w:line="240" w:lineRule="auto"/>
        <w:ind w:left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250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методы: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народных песен и танцев;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народных игр;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FA7F99"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sz w:val="24"/>
          <w:szCs w:val="24"/>
        </w:rPr>
        <w:t xml:space="preserve"> народных костюмов в праздниках и самостоятельной деятельности; 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применение игрушек и изделий народных промыслов;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представление кукольного театра;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разыгрывание сценок и эпизодов сказок;</w:t>
      </w:r>
    </w:p>
    <w:p w:rsidR="00F57193" w:rsidRPr="00BA0250" w:rsidRDefault="00F57193" w:rsidP="00F57193">
      <w:pPr>
        <w:pStyle w:val="a5"/>
        <w:numPr>
          <w:ilvl w:val="0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самостоятельное выполнение детьми декоративных изделий.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беседы;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занятия на основе метода интеграции;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рассматривание подлинных изделий народного искусства, иллюстраций, альбомов, открыток, таблиц;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выставки в мини-музее предметов обихода, изделий русского декоративно-прикладного искусства; 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дидактические игры;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работа с различными художественными материалами;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развлечения, фольклорные праздники, посиделки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заучивание считалок,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прибауток, небылиц,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, стихов, русских народных песен;</w:t>
      </w:r>
    </w:p>
    <w:p w:rsidR="00FA7F99" w:rsidRPr="00BA0250" w:rsidRDefault="00FA7F99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– игры, путешествия, мастерские.</w:t>
      </w:r>
    </w:p>
    <w:p w:rsidR="00F57193" w:rsidRPr="00BA0250" w:rsidRDefault="00F57193" w:rsidP="00F57193">
      <w:pPr>
        <w:pStyle w:val="a5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использование народных игр, в том числе хороводов.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lastRenderedPageBreak/>
        <w:t>3. Раздел. Организационный.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b/>
          <w:sz w:val="24"/>
          <w:szCs w:val="24"/>
        </w:rPr>
        <w:t>3.1</w:t>
      </w:r>
      <w:r w:rsidRPr="00BA0250">
        <w:rPr>
          <w:rFonts w:ascii="Times New Roman" w:hAnsi="Times New Roman" w:cs="Times New Roman"/>
          <w:sz w:val="24"/>
          <w:szCs w:val="24"/>
        </w:rPr>
        <w:t xml:space="preserve"> </w:t>
      </w:r>
      <w:r w:rsidRPr="00BA0250">
        <w:rPr>
          <w:rFonts w:ascii="Times New Roman" w:hAnsi="Times New Roman" w:cs="Times New Roman"/>
          <w:b/>
          <w:sz w:val="24"/>
          <w:szCs w:val="24"/>
        </w:rPr>
        <w:t>Возраст детей, сроки реализации.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разработана для двух возрастных групп: старшая (5-6 лет); подготовительная (6-7 лет). В течение каждого года предусмотрено проведение 18 занятий.</w:t>
      </w:r>
    </w:p>
    <w:p w:rsidR="00F57193" w:rsidRPr="00BA0250" w:rsidRDefault="00F57193" w:rsidP="00F57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Занятия проходят  в </w:t>
      </w:r>
      <w:r w:rsidR="00E832A9" w:rsidRPr="00BA0250">
        <w:rPr>
          <w:rFonts w:ascii="Times New Roman" w:hAnsi="Times New Roman" w:cs="Times New Roman"/>
          <w:sz w:val="24"/>
          <w:szCs w:val="24"/>
        </w:rPr>
        <w:t>игровом комплексе</w:t>
      </w:r>
      <w:r w:rsidRPr="00BA02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B3E23" w:rsidRPr="00BA0250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="00BB3E23" w:rsidRPr="00BA0250">
        <w:rPr>
          <w:rFonts w:ascii="Times New Roman" w:hAnsi="Times New Roman" w:cs="Times New Roman"/>
          <w:sz w:val="24"/>
          <w:szCs w:val="24"/>
        </w:rPr>
        <w:t xml:space="preserve"> подворье</w:t>
      </w:r>
      <w:r w:rsidRPr="00BA0250">
        <w:rPr>
          <w:rFonts w:ascii="Times New Roman" w:hAnsi="Times New Roman" w:cs="Times New Roman"/>
          <w:sz w:val="24"/>
          <w:szCs w:val="24"/>
        </w:rPr>
        <w:t>»</w:t>
      </w:r>
      <w:r w:rsidR="00BB3E23" w:rsidRPr="00BA0250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FA7F99" w:rsidRPr="00BA0250">
        <w:rPr>
          <w:rFonts w:ascii="Times New Roman" w:hAnsi="Times New Roman" w:cs="Times New Roman"/>
          <w:sz w:val="24"/>
          <w:szCs w:val="24"/>
        </w:rPr>
        <w:t>Семейская</w:t>
      </w:r>
      <w:proofErr w:type="spellEnd"/>
      <w:r w:rsidR="00FA7F99" w:rsidRPr="00BA0250">
        <w:rPr>
          <w:rFonts w:ascii="Times New Roman" w:hAnsi="Times New Roman" w:cs="Times New Roman"/>
          <w:sz w:val="24"/>
          <w:szCs w:val="24"/>
        </w:rPr>
        <w:t xml:space="preserve"> изба</w:t>
      </w:r>
      <w:r w:rsidR="00BB3E23" w:rsidRPr="00BA0250">
        <w:rPr>
          <w:rFonts w:ascii="Times New Roman" w:hAnsi="Times New Roman" w:cs="Times New Roman"/>
          <w:sz w:val="24"/>
          <w:szCs w:val="24"/>
        </w:rPr>
        <w:t>»</w:t>
      </w:r>
      <w:r w:rsidRPr="00BA0250">
        <w:rPr>
          <w:rFonts w:ascii="Times New Roman" w:hAnsi="Times New Roman" w:cs="Times New Roman"/>
          <w:sz w:val="24"/>
          <w:szCs w:val="24"/>
        </w:rPr>
        <w:t xml:space="preserve">  2 раза в месяц во второй половине дня в течение учебного года.  Календарные праздники проводятся в музыкальном зале детского сада. Продолжительность занятий  в старшей группе – 25 минут; в подготовительной группе - 30 минут</w:t>
      </w:r>
    </w:p>
    <w:p w:rsidR="00F57193" w:rsidRPr="00BA0250" w:rsidRDefault="00F57193" w:rsidP="00FA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Срок реализации кружковой работы: 2 года, с сентября по май. </w:t>
      </w:r>
    </w:p>
    <w:p w:rsidR="00F57193" w:rsidRPr="00BA0250" w:rsidRDefault="00FA7F99" w:rsidP="00F57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50">
        <w:rPr>
          <w:rFonts w:ascii="Times New Roman" w:hAnsi="Times New Roman" w:cs="Times New Roman"/>
          <w:b/>
          <w:sz w:val="24"/>
          <w:szCs w:val="24"/>
        </w:rPr>
        <w:t>3.2</w:t>
      </w:r>
      <w:r w:rsidR="00F57193" w:rsidRPr="00BA0250"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Программа «Приобщение детей к истокам русской народной культуры»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М.Д.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«Знакомство детей с русским народным творчеством» (Т.А.Бударина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 xml:space="preserve">.С.Куприна,О.А.Маркелова,О.Н.Корепанова,И.В.Харитонова…)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«Наследие. Патриотическое воспитание в детском саду» М.Ю. Новицкая, </w:t>
      </w:r>
    </w:p>
    <w:p w:rsidR="00F57193" w:rsidRPr="00BA0250" w:rsidRDefault="00F57193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«Я, ты, мы» (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Р.Н.Стеркина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)</w:t>
      </w:r>
    </w:p>
    <w:p w:rsidR="00F57193" w:rsidRPr="00BA0250" w:rsidRDefault="00FA7F99" w:rsidP="00F5719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 «Приобщение дошкольников и школьников к культурно-историческим традициям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Бурятии»- сборник материалов Республиканской</w:t>
      </w:r>
    </w:p>
    <w:p w:rsidR="00FA7F99" w:rsidRPr="00BA0250" w:rsidRDefault="00FA7F99" w:rsidP="00FA7F99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научно – практической конференции (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A02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0250">
        <w:rPr>
          <w:rFonts w:ascii="Times New Roman" w:hAnsi="Times New Roman" w:cs="Times New Roman"/>
          <w:sz w:val="24"/>
          <w:szCs w:val="24"/>
        </w:rPr>
        <w:t>ухоршибирь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>)</w:t>
      </w:r>
    </w:p>
    <w:p w:rsidR="00FA7F99" w:rsidRPr="00BA0250" w:rsidRDefault="00FA7F99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«Домовая роспись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Забайкалья» - рабочая тетрадь (С.В. Баженова; С.В. Васильева)</w:t>
      </w:r>
    </w:p>
    <w:p w:rsidR="00FA7F99" w:rsidRPr="00BA0250" w:rsidRDefault="00BA0250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 xml:space="preserve">«Энциклопедия для детей дошкольного возраста «Культура </w:t>
      </w:r>
      <w:proofErr w:type="spellStart"/>
      <w:r w:rsidRPr="00BA025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BA0250">
        <w:rPr>
          <w:rFonts w:ascii="Times New Roman" w:hAnsi="Times New Roman" w:cs="Times New Roman"/>
          <w:sz w:val="24"/>
          <w:szCs w:val="24"/>
        </w:rPr>
        <w:t xml:space="preserve"> Забайкалья»» Т.А Петрова</w:t>
      </w:r>
    </w:p>
    <w:p w:rsidR="00BA0250" w:rsidRPr="00BA0250" w:rsidRDefault="00BA0250" w:rsidP="00FA7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0">
        <w:rPr>
          <w:rFonts w:ascii="Times New Roman" w:hAnsi="Times New Roman" w:cs="Times New Roman"/>
          <w:sz w:val="24"/>
          <w:szCs w:val="24"/>
        </w:rPr>
        <w:t>Программа «Родники» О.Ф Баженова, Т.А Петрова</w:t>
      </w:r>
    </w:p>
    <w:p w:rsidR="00552CBC" w:rsidRPr="00BA0250" w:rsidRDefault="00552CBC">
      <w:pPr>
        <w:rPr>
          <w:rFonts w:ascii="Times New Roman" w:hAnsi="Times New Roman" w:cs="Times New Roman"/>
          <w:sz w:val="24"/>
          <w:szCs w:val="24"/>
        </w:rPr>
      </w:pPr>
    </w:p>
    <w:sectPr w:rsidR="00552CBC" w:rsidRPr="00BA0250" w:rsidSect="00800CDB">
      <w:footerReference w:type="default" r:id="rId10"/>
      <w:pgSz w:w="11907" w:h="16443" w:code="9"/>
      <w:pgMar w:top="1134" w:right="851" w:bottom="1134" w:left="1701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76" w:rsidRDefault="00192676">
      <w:pPr>
        <w:spacing w:after="0" w:line="240" w:lineRule="auto"/>
      </w:pPr>
      <w:r>
        <w:separator/>
      </w:r>
    </w:p>
  </w:endnote>
  <w:endnote w:type="continuationSeparator" w:id="0">
    <w:p w:rsidR="00192676" w:rsidRDefault="0019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A9" w:rsidRDefault="00192676" w:rsidP="00EE78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76" w:rsidRDefault="00192676">
      <w:pPr>
        <w:spacing w:after="0" w:line="240" w:lineRule="auto"/>
      </w:pPr>
      <w:r>
        <w:separator/>
      </w:r>
    </w:p>
  </w:footnote>
  <w:footnote w:type="continuationSeparator" w:id="0">
    <w:p w:rsidR="00192676" w:rsidRDefault="0019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EF"/>
    <w:multiLevelType w:val="hybridMultilevel"/>
    <w:tmpl w:val="71EAAC16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38F3114"/>
    <w:multiLevelType w:val="hybridMultilevel"/>
    <w:tmpl w:val="35E8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65C6"/>
    <w:multiLevelType w:val="multilevel"/>
    <w:tmpl w:val="3E1627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17FC4EFE"/>
    <w:multiLevelType w:val="hybridMultilevel"/>
    <w:tmpl w:val="3B801DB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1D1FE1"/>
    <w:multiLevelType w:val="hybridMultilevel"/>
    <w:tmpl w:val="318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8D5"/>
    <w:multiLevelType w:val="hybridMultilevel"/>
    <w:tmpl w:val="FE1AF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A6E84"/>
    <w:multiLevelType w:val="hybridMultilevel"/>
    <w:tmpl w:val="FF0A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C6393"/>
    <w:multiLevelType w:val="hybridMultilevel"/>
    <w:tmpl w:val="A9A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353FB"/>
    <w:multiLevelType w:val="hybridMultilevel"/>
    <w:tmpl w:val="3E0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655FA"/>
    <w:multiLevelType w:val="hybridMultilevel"/>
    <w:tmpl w:val="393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640D"/>
    <w:multiLevelType w:val="hybridMultilevel"/>
    <w:tmpl w:val="0F34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7E2A94"/>
    <w:multiLevelType w:val="hybridMultilevel"/>
    <w:tmpl w:val="5D60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84978"/>
    <w:multiLevelType w:val="hybridMultilevel"/>
    <w:tmpl w:val="DB7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50B4F"/>
    <w:multiLevelType w:val="multilevel"/>
    <w:tmpl w:val="AFC809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93"/>
    <w:rsid w:val="000F2097"/>
    <w:rsid w:val="00192676"/>
    <w:rsid w:val="001A128C"/>
    <w:rsid w:val="00203CB5"/>
    <w:rsid w:val="00286DB0"/>
    <w:rsid w:val="002C341F"/>
    <w:rsid w:val="002E4507"/>
    <w:rsid w:val="00401D19"/>
    <w:rsid w:val="00552CBC"/>
    <w:rsid w:val="00706C03"/>
    <w:rsid w:val="0071081F"/>
    <w:rsid w:val="007C16DD"/>
    <w:rsid w:val="00800CDB"/>
    <w:rsid w:val="00820AFA"/>
    <w:rsid w:val="00861258"/>
    <w:rsid w:val="00880A8D"/>
    <w:rsid w:val="008E5A87"/>
    <w:rsid w:val="00981208"/>
    <w:rsid w:val="00B4681D"/>
    <w:rsid w:val="00BA0250"/>
    <w:rsid w:val="00BB3E23"/>
    <w:rsid w:val="00BF3214"/>
    <w:rsid w:val="00C967D4"/>
    <w:rsid w:val="00E82E1A"/>
    <w:rsid w:val="00E832A9"/>
    <w:rsid w:val="00F57193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193"/>
  </w:style>
  <w:style w:type="paragraph" w:styleId="a5">
    <w:name w:val="List Paragraph"/>
    <w:basedOn w:val="a"/>
    <w:uiPriority w:val="34"/>
    <w:qFormat/>
    <w:rsid w:val="00F57193"/>
    <w:pPr>
      <w:ind w:left="720"/>
      <w:contextualSpacing/>
    </w:pPr>
  </w:style>
  <w:style w:type="table" w:styleId="a6">
    <w:name w:val="Table Grid"/>
    <w:basedOn w:val="a1"/>
    <w:uiPriority w:val="59"/>
    <w:rsid w:val="00F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193"/>
  </w:style>
  <w:style w:type="paragraph" w:styleId="a5">
    <w:name w:val="List Paragraph"/>
    <w:basedOn w:val="a"/>
    <w:uiPriority w:val="34"/>
    <w:qFormat/>
    <w:rsid w:val="00F57193"/>
    <w:pPr>
      <w:ind w:left="720"/>
      <w:contextualSpacing/>
    </w:pPr>
  </w:style>
  <w:style w:type="table" w:styleId="a6">
    <w:name w:val="Table Grid"/>
    <w:basedOn w:val="a1"/>
    <w:uiPriority w:val="59"/>
    <w:rsid w:val="00F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-mdo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cp:lastPrinted>2019-11-08T04:30:00Z</cp:lastPrinted>
  <dcterms:created xsi:type="dcterms:W3CDTF">2021-09-29T03:47:00Z</dcterms:created>
  <dcterms:modified xsi:type="dcterms:W3CDTF">2021-09-29T03:47:00Z</dcterms:modified>
</cp:coreProperties>
</file>